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28" w:rsidRDefault="00011B28">
      <w:pPr>
        <w:rPr>
          <w:rFonts w:ascii="Verdana" w:hAnsi="Verdana"/>
          <w:sz w:val="20"/>
          <w:szCs w:val="20"/>
        </w:rPr>
      </w:pPr>
    </w:p>
    <w:p w:rsidR="00011B28" w:rsidRDefault="00A473AE">
      <w:pPr>
        <w:rPr>
          <w:rFonts w:ascii="Verdana" w:hAnsi="Verdana"/>
          <w:sz w:val="20"/>
          <w:szCs w:val="20"/>
        </w:rPr>
      </w:pPr>
      <w:r w:rsidRPr="00A473AE">
        <w:rPr>
          <w:rFonts w:ascii="Verdana" w:hAnsi="Verdana"/>
          <w:noProof/>
          <w:sz w:val="20"/>
          <w:szCs w:val="20"/>
          <w:lang w:val="es-ES_tradnl" w:eastAsia="es-ES_tradnl"/>
        </w:rPr>
        <w:drawing>
          <wp:inline distT="0" distB="0" distL="0" distR="0">
            <wp:extent cx="5172075" cy="1001694"/>
            <wp:effectExtent l="19050" t="0" r="9525" b="0"/>
            <wp:docPr id="1" name="1 Imagen" descr="logo_H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L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67" cy="10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AE" w:rsidRDefault="00A473AE">
      <w:pPr>
        <w:rPr>
          <w:rFonts w:ascii="Verdana" w:hAnsi="Verdana"/>
          <w:sz w:val="20"/>
          <w:szCs w:val="20"/>
        </w:rPr>
      </w:pPr>
    </w:p>
    <w:p w:rsidR="00A473AE" w:rsidRDefault="00A473AE">
      <w:pPr>
        <w:rPr>
          <w:rFonts w:ascii="Verdana" w:hAnsi="Verdana"/>
          <w:sz w:val="20"/>
          <w:szCs w:val="20"/>
        </w:rPr>
      </w:pPr>
    </w:p>
    <w:p w:rsidR="00A04CCD" w:rsidRDefault="00A04CCD">
      <w:pPr>
        <w:rPr>
          <w:rFonts w:ascii="Verdana" w:hAnsi="Verdana"/>
          <w:sz w:val="20"/>
          <w:szCs w:val="20"/>
        </w:rPr>
      </w:pPr>
    </w:p>
    <w:p w:rsidR="00A04CCD" w:rsidRDefault="00A04CCD">
      <w:pPr>
        <w:rPr>
          <w:rFonts w:ascii="Verdana" w:hAnsi="Verdana"/>
          <w:sz w:val="20"/>
          <w:szCs w:val="20"/>
        </w:rPr>
      </w:pPr>
      <w:r w:rsidRPr="00A04CCD">
        <w:rPr>
          <w:rFonts w:ascii="Verdana" w:hAnsi="Verdana"/>
          <w:noProof/>
          <w:sz w:val="20"/>
          <w:szCs w:val="20"/>
          <w:lang w:val="es-ES_tradnl" w:eastAsia="es-ES_tradnl"/>
        </w:rPr>
        <w:drawing>
          <wp:inline distT="0" distB="0" distL="0" distR="0">
            <wp:extent cx="5057775" cy="2528888"/>
            <wp:effectExtent l="247650" t="228600" r="238125" b="214312"/>
            <wp:docPr id="4" name="0 Imagen" descr="pla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288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2B26" w:rsidRDefault="00F42B26" w:rsidP="00F42B26">
      <w:pPr>
        <w:jc w:val="center"/>
        <w:rPr>
          <w:rFonts w:ascii="Verdana" w:hAnsi="Verdana"/>
          <w:b/>
          <w:sz w:val="40"/>
          <w:szCs w:val="40"/>
        </w:rPr>
      </w:pPr>
    </w:p>
    <w:p w:rsidR="00781BBB" w:rsidRDefault="00781BBB" w:rsidP="00F42B26">
      <w:pPr>
        <w:jc w:val="center"/>
        <w:rPr>
          <w:rFonts w:ascii="Verdana" w:hAnsi="Verdana"/>
          <w:b/>
          <w:sz w:val="40"/>
          <w:szCs w:val="40"/>
        </w:rPr>
      </w:pPr>
    </w:p>
    <w:p w:rsidR="00F42B26" w:rsidRDefault="00F42B26" w:rsidP="00F42B26">
      <w:pPr>
        <w:jc w:val="center"/>
        <w:rPr>
          <w:rFonts w:ascii="Verdana" w:hAnsi="Verdana"/>
          <w:b/>
          <w:sz w:val="40"/>
          <w:szCs w:val="40"/>
        </w:rPr>
      </w:pPr>
    </w:p>
    <w:p w:rsidR="00F42B26" w:rsidRPr="00F42B26" w:rsidRDefault="00F42B26" w:rsidP="00F42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Verdana" w:hAnsi="Verdana"/>
          <w:b/>
          <w:sz w:val="40"/>
          <w:szCs w:val="40"/>
        </w:rPr>
      </w:pPr>
      <w:r w:rsidRPr="00F42B26">
        <w:rPr>
          <w:rFonts w:ascii="Verdana" w:hAnsi="Verdana"/>
          <w:b/>
          <w:sz w:val="40"/>
          <w:szCs w:val="40"/>
        </w:rPr>
        <w:t>NORMATIVA Y PROCEDIMIENTOS A TENER EN CUENTA</w:t>
      </w:r>
    </w:p>
    <w:p w:rsidR="00F42B26" w:rsidRDefault="00F42B26" w:rsidP="00F42B26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>Abril 2015</w:t>
      </w:r>
    </w:p>
    <w:p w:rsidR="00F42B26" w:rsidRDefault="00F42B26" w:rsidP="00F42B26">
      <w:pPr>
        <w:jc w:val="center"/>
        <w:rPr>
          <w:rFonts w:ascii="Verdana" w:hAnsi="Verdana"/>
          <w:b/>
          <w:sz w:val="44"/>
          <w:szCs w:val="44"/>
        </w:rPr>
      </w:pPr>
    </w:p>
    <w:p w:rsidR="0088356A" w:rsidRDefault="0088356A" w:rsidP="0088356A">
      <w:pPr>
        <w:ind w:firstLine="360"/>
        <w:jc w:val="center"/>
        <w:rPr>
          <w:rFonts w:ascii="Verdana" w:hAnsi="Verdana"/>
          <w:sz w:val="20"/>
          <w:szCs w:val="20"/>
        </w:rPr>
      </w:pPr>
    </w:p>
    <w:p w:rsidR="007A1251" w:rsidRDefault="00FD273A" w:rsidP="00C82C9F">
      <w:pPr>
        <w:pStyle w:val="Prrafodelista"/>
        <w:numPr>
          <w:ilvl w:val="0"/>
          <w:numId w:val="16"/>
        </w:numPr>
        <w:rPr>
          <w:rFonts w:ascii="Verdana" w:hAnsi="Verdana"/>
          <w:b/>
          <w:sz w:val="20"/>
          <w:szCs w:val="20"/>
          <w:u w:val="single"/>
        </w:rPr>
      </w:pPr>
      <w:r w:rsidRPr="0088356A">
        <w:rPr>
          <w:rFonts w:ascii="Verdana" w:hAnsi="Verdana"/>
          <w:b/>
          <w:sz w:val="20"/>
          <w:szCs w:val="20"/>
          <w:u w:val="single"/>
        </w:rPr>
        <w:t>VIGILANCIA Y  MONITOREO</w:t>
      </w:r>
      <w:r w:rsidR="0088356A">
        <w:rPr>
          <w:rFonts w:ascii="Verdana" w:hAnsi="Verdana"/>
          <w:b/>
          <w:sz w:val="20"/>
          <w:szCs w:val="20"/>
          <w:u w:val="single"/>
        </w:rPr>
        <w:t xml:space="preserve"> A CARGO DEL SERVICIO NACIONAL DE SEGURIDAD AGROALIMENTARIA (</w:t>
      </w:r>
      <w:r w:rsidR="0088356A" w:rsidRPr="0088356A">
        <w:rPr>
          <w:rFonts w:ascii="Verdana" w:hAnsi="Verdana"/>
          <w:b/>
          <w:sz w:val="20"/>
          <w:szCs w:val="20"/>
          <w:u w:val="single"/>
        </w:rPr>
        <w:t>SENASA</w:t>
      </w:r>
      <w:r w:rsidR="0088356A">
        <w:rPr>
          <w:rFonts w:ascii="Verdana" w:hAnsi="Verdana"/>
          <w:b/>
          <w:sz w:val="20"/>
          <w:szCs w:val="20"/>
          <w:u w:val="single"/>
        </w:rPr>
        <w:t>)</w:t>
      </w:r>
    </w:p>
    <w:p w:rsidR="0088356A" w:rsidRPr="0088356A" w:rsidRDefault="0088356A" w:rsidP="00C82C9F">
      <w:pPr>
        <w:pStyle w:val="Prrafodelista"/>
        <w:rPr>
          <w:rFonts w:ascii="Verdana" w:hAnsi="Verdana"/>
          <w:sz w:val="20"/>
          <w:szCs w:val="20"/>
          <w:u w:val="single"/>
        </w:rPr>
      </w:pPr>
    </w:p>
    <w:p w:rsidR="00FD273A" w:rsidRPr="0088356A" w:rsidRDefault="000F7E05" w:rsidP="00C82C9F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 xml:space="preserve">Toda el área </w:t>
      </w:r>
      <w:r w:rsidR="0088356A" w:rsidRPr="0088356A">
        <w:rPr>
          <w:rFonts w:ascii="Verdana" w:hAnsi="Verdana"/>
          <w:sz w:val="20"/>
          <w:szCs w:val="20"/>
          <w:lang w:val="es-AR"/>
        </w:rPr>
        <w:t>está</w:t>
      </w:r>
      <w:r w:rsidRPr="0088356A">
        <w:rPr>
          <w:rFonts w:ascii="Verdana" w:hAnsi="Verdana"/>
          <w:sz w:val="20"/>
          <w:szCs w:val="20"/>
          <w:lang w:val="es-AR"/>
        </w:rPr>
        <w:t xml:space="preserve"> dividida en </w:t>
      </w:r>
      <w:r w:rsidR="0088356A" w:rsidRPr="0088356A">
        <w:rPr>
          <w:rFonts w:ascii="Verdana" w:hAnsi="Verdana"/>
          <w:bCs/>
          <w:sz w:val="20"/>
          <w:szCs w:val="20"/>
          <w:lang w:val="es-AR"/>
        </w:rPr>
        <w:t>cuadrí</w:t>
      </w:r>
      <w:r w:rsidRPr="0088356A">
        <w:rPr>
          <w:rFonts w:ascii="Verdana" w:hAnsi="Verdana"/>
          <w:bCs/>
          <w:sz w:val="20"/>
          <w:szCs w:val="20"/>
          <w:lang w:val="es-AR"/>
        </w:rPr>
        <w:t>culas de 1000 h</w:t>
      </w:r>
      <w:r w:rsidR="0088356A" w:rsidRPr="0088356A">
        <w:rPr>
          <w:rFonts w:ascii="Verdana" w:hAnsi="Verdana"/>
          <w:bCs/>
          <w:sz w:val="20"/>
          <w:szCs w:val="20"/>
          <w:lang w:val="es-AR"/>
        </w:rPr>
        <w:t>ectáre</w:t>
      </w:r>
      <w:r w:rsidRPr="0088356A">
        <w:rPr>
          <w:rFonts w:ascii="Verdana" w:hAnsi="Verdana"/>
          <w:bCs/>
          <w:sz w:val="20"/>
          <w:szCs w:val="20"/>
          <w:lang w:val="es-AR"/>
        </w:rPr>
        <w:t xml:space="preserve">as </w:t>
      </w:r>
      <w:r w:rsidR="00FD273A" w:rsidRPr="0088356A">
        <w:rPr>
          <w:rFonts w:ascii="Verdana" w:hAnsi="Verdana"/>
          <w:sz w:val="20"/>
          <w:szCs w:val="20"/>
          <w:lang w:val="es-AR"/>
        </w:rPr>
        <w:t xml:space="preserve">y </w:t>
      </w:r>
      <w:r w:rsidR="00FD273A" w:rsidRPr="0088356A">
        <w:rPr>
          <w:rFonts w:ascii="Verdana" w:hAnsi="Verdana"/>
          <w:bCs/>
          <w:sz w:val="20"/>
          <w:szCs w:val="20"/>
          <w:lang w:val="es-AR"/>
        </w:rPr>
        <w:t>sub cuadriculas de 100 has</w:t>
      </w:r>
      <w:r w:rsidR="00FD273A" w:rsidRPr="0088356A">
        <w:rPr>
          <w:rFonts w:ascii="Verdana" w:hAnsi="Verdana"/>
          <w:sz w:val="20"/>
          <w:szCs w:val="20"/>
          <w:lang w:val="es-AR"/>
        </w:rPr>
        <w:t>.</w:t>
      </w:r>
      <w:r w:rsidR="00FD273A" w:rsidRPr="0088356A">
        <w:rPr>
          <w:rFonts w:ascii="Verdana" w:hAnsi="Verdana"/>
          <w:bCs/>
          <w:sz w:val="20"/>
          <w:szCs w:val="20"/>
          <w:lang w:val="es-AR"/>
        </w:rPr>
        <w:t xml:space="preserve"> </w:t>
      </w:r>
      <w:r w:rsidR="00FD273A" w:rsidRPr="0088356A">
        <w:rPr>
          <w:rFonts w:ascii="Verdana" w:hAnsi="Verdana"/>
          <w:sz w:val="20"/>
          <w:szCs w:val="20"/>
          <w:lang w:val="es-AR"/>
        </w:rPr>
        <w:t xml:space="preserve">aproximadamente </w:t>
      </w:r>
    </w:p>
    <w:p w:rsidR="00431E4A" w:rsidRPr="0088356A" w:rsidRDefault="000F7E05" w:rsidP="00C82C9F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>Durante el monitoreo se recorre</w:t>
      </w:r>
      <w:r w:rsidR="0088356A">
        <w:rPr>
          <w:rFonts w:ascii="Verdana" w:hAnsi="Verdana"/>
          <w:sz w:val="20"/>
          <w:szCs w:val="20"/>
          <w:lang w:val="es-AR"/>
        </w:rPr>
        <w:t>n lotes tomando muestras de:</w:t>
      </w:r>
    </w:p>
    <w:p w:rsidR="00FD273A" w:rsidRPr="0088356A" w:rsidRDefault="00FD273A" w:rsidP="00C82C9F">
      <w:p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 xml:space="preserve"> </w:t>
      </w:r>
      <w:r w:rsidRPr="0088356A">
        <w:rPr>
          <w:rFonts w:ascii="Verdana" w:hAnsi="Verdana"/>
          <w:sz w:val="20"/>
          <w:szCs w:val="20"/>
          <w:lang w:val="es-AR"/>
        </w:rPr>
        <w:tab/>
      </w:r>
      <w:r w:rsidRPr="0088356A">
        <w:rPr>
          <w:rFonts w:ascii="Verdana" w:hAnsi="Verdana"/>
          <w:sz w:val="20"/>
          <w:szCs w:val="20"/>
          <w:lang w:val="es-AR"/>
        </w:rPr>
        <w:tab/>
        <w:t xml:space="preserve">- </w:t>
      </w:r>
      <w:r w:rsidRPr="0088356A">
        <w:rPr>
          <w:rFonts w:ascii="Verdana" w:hAnsi="Verdana"/>
          <w:bCs/>
          <w:sz w:val="20"/>
          <w:szCs w:val="20"/>
          <w:lang w:val="es-AR"/>
        </w:rPr>
        <w:t>Insectos</w:t>
      </w:r>
      <w:r w:rsidRPr="0088356A">
        <w:rPr>
          <w:rFonts w:ascii="Verdana" w:hAnsi="Verdana"/>
          <w:sz w:val="20"/>
          <w:szCs w:val="20"/>
          <w:lang w:val="es-AR"/>
        </w:rPr>
        <w:t xml:space="preserve"> adultos y ninfas </w:t>
      </w:r>
    </w:p>
    <w:p w:rsidR="00FD273A" w:rsidRPr="0088356A" w:rsidRDefault="00FD273A" w:rsidP="00C82C9F">
      <w:p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ab/>
      </w:r>
      <w:r w:rsidRPr="0088356A">
        <w:rPr>
          <w:rFonts w:ascii="Verdana" w:hAnsi="Verdana"/>
          <w:sz w:val="20"/>
          <w:szCs w:val="20"/>
          <w:lang w:val="es-AR"/>
        </w:rPr>
        <w:tab/>
        <w:t xml:space="preserve">- </w:t>
      </w:r>
      <w:r w:rsidRPr="0088356A">
        <w:rPr>
          <w:rFonts w:ascii="Verdana" w:hAnsi="Verdana"/>
          <w:bCs/>
          <w:sz w:val="20"/>
          <w:szCs w:val="20"/>
          <w:lang w:val="es-AR"/>
        </w:rPr>
        <w:t>Material vegetal</w:t>
      </w:r>
      <w:r w:rsidRPr="0088356A">
        <w:rPr>
          <w:rFonts w:ascii="Verdana" w:hAnsi="Verdana"/>
          <w:sz w:val="20"/>
          <w:szCs w:val="20"/>
          <w:lang w:val="es-AR"/>
        </w:rPr>
        <w:t>.</w:t>
      </w:r>
    </w:p>
    <w:p w:rsidR="00FD273A" w:rsidRPr="0088356A" w:rsidRDefault="0088356A" w:rsidP="00C82C9F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s-AR"/>
        </w:rPr>
        <w:t xml:space="preserve">Las muestras son </w:t>
      </w:r>
      <w:r w:rsidR="000F7E05" w:rsidRPr="0088356A">
        <w:rPr>
          <w:rFonts w:ascii="Verdana" w:hAnsi="Verdana"/>
          <w:sz w:val="20"/>
          <w:szCs w:val="20"/>
          <w:lang w:val="es-AR"/>
        </w:rPr>
        <w:t xml:space="preserve">codificadas y acondicionadas </w:t>
      </w:r>
      <w:r w:rsidR="00FD273A" w:rsidRPr="0088356A">
        <w:rPr>
          <w:rFonts w:ascii="Verdana" w:hAnsi="Verdana"/>
          <w:sz w:val="20"/>
          <w:szCs w:val="20"/>
          <w:lang w:val="es-AR"/>
        </w:rPr>
        <w:t xml:space="preserve"> perfectamente  para ser enviada</w:t>
      </w:r>
      <w:r>
        <w:rPr>
          <w:rFonts w:ascii="Verdana" w:hAnsi="Verdana"/>
          <w:sz w:val="20"/>
          <w:szCs w:val="20"/>
          <w:lang w:val="es-AR"/>
        </w:rPr>
        <w:t>s</w:t>
      </w:r>
      <w:r w:rsidR="00FD273A" w:rsidRPr="0088356A">
        <w:rPr>
          <w:rFonts w:ascii="Verdana" w:hAnsi="Verdana"/>
          <w:sz w:val="20"/>
          <w:szCs w:val="20"/>
          <w:lang w:val="es-AR"/>
        </w:rPr>
        <w:t xml:space="preserve"> al laboratorio. Se envían a la  </w:t>
      </w:r>
      <w:r>
        <w:rPr>
          <w:rFonts w:ascii="Verdana" w:hAnsi="Verdana"/>
          <w:sz w:val="20"/>
          <w:szCs w:val="20"/>
          <w:lang w:val="es-AR"/>
        </w:rPr>
        <w:t>Estación Experimental</w:t>
      </w:r>
      <w:r w:rsidR="00FD273A" w:rsidRPr="0088356A">
        <w:rPr>
          <w:rFonts w:ascii="Verdana" w:hAnsi="Verdana"/>
          <w:sz w:val="20"/>
          <w:szCs w:val="20"/>
          <w:lang w:val="es-AR"/>
        </w:rPr>
        <w:t xml:space="preserve"> INTA Concordia. </w:t>
      </w:r>
    </w:p>
    <w:p w:rsidR="00FD273A" w:rsidRPr="0088356A" w:rsidRDefault="000F7E05" w:rsidP="00C82C9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 xml:space="preserve">Toda la información  del monitoreo es  informada al </w:t>
      </w:r>
      <w:r w:rsidR="00FD273A" w:rsidRPr="0088356A">
        <w:rPr>
          <w:rFonts w:ascii="Verdana" w:hAnsi="Verdana"/>
          <w:bCs/>
          <w:sz w:val="20"/>
          <w:szCs w:val="20"/>
          <w:lang w:val="es-AR"/>
        </w:rPr>
        <w:t>SIGPV/PLAGAS</w:t>
      </w:r>
      <w:r w:rsidR="00FD273A" w:rsidRPr="0088356A">
        <w:rPr>
          <w:rFonts w:ascii="Verdana" w:hAnsi="Verdana"/>
          <w:b/>
          <w:bCs/>
          <w:sz w:val="20"/>
          <w:szCs w:val="20"/>
          <w:lang w:val="es-AR"/>
        </w:rPr>
        <w:t xml:space="preserve"> </w:t>
      </w:r>
      <w:r w:rsidR="00FD273A" w:rsidRPr="0088356A">
        <w:rPr>
          <w:rFonts w:ascii="Verdana" w:hAnsi="Verdana"/>
          <w:sz w:val="20"/>
          <w:szCs w:val="20"/>
          <w:lang w:val="es-AR"/>
        </w:rPr>
        <w:t xml:space="preserve">  (Sistema de monitoreo y control de plagas)</w:t>
      </w:r>
    </w:p>
    <w:p w:rsidR="00431E4A" w:rsidRPr="0088356A" w:rsidRDefault="000F7E05" w:rsidP="00C82C9F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>Se realiza monitoreo en toda el área citrícola desde el 2010:</w:t>
      </w:r>
    </w:p>
    <w:p w:rsidR="00FD273A" w:rsidRPr="0088356A" w:rsidRDefault="00FD273A" w:rsidP="00C82C9F">
      <w:p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ab/>
        <w:t>-</w:t>
      </w:r>
      <w:r w:rsidRPr="0088356A">
        <w:rPr>
          <w:rFonts w:ascii="Verdana" w:hAnsi="Verdana"/>
          <w:bCs/>
          <w:sz w:val="20"/>
          <w:szCs w:val="20"/>
          <w:lang w:val="es-AR"/>
        </w:rPr>
        <w:t>Lugares visitados</w:t>
      </w:r>
      <w:r w:rsidRPr="0088356A">
        <w:rPr>
          <w:rFonts w:ascii="Verdana" w:hAnsi="Verdana"/>
          <w:sz w:val="20"/>
          <w:szCs w:val="20"/>
          <w:lang w:val="es-AR"/>
        </w:rPr>
        <w:t>:</w:t>
      </w:r>
      <w:r w:rsidR="00F75E4C">
        <w:rPr>
          <w:rFonts w:ascii="Verdana" w:hAnsi="Verdana"/>
          <w:sz w:val="20"/>
          <w:szCs w:val="20"/>
          <w:lang w:val="es-AR"/>
        </w:rPr>
        <w:t xml:space="preserve"> </w:t>
      </w:r>
      <w:r w:rsidRPr="0088356A">
        <w:rPr>
          <w:rFonts w:ascii="Verdana" w:hAnsi="Verdana"/>
          <w:sz w:val="20"/>
          <w:szCs w:val="20"/>
          <w:lang w:val="es-AR"/>
        </w:rPr>
        <w:t>16000 sitios</w:t>
      </w:r>
    </w:p>
    <w:p w:rsidR="00FD273A" w:rsidRPr="0088356A" w:rsidRDefault="00FD273A" w:rsidP="00C82C9F">
      <w:p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ab/>
        <w:t>-</w:t>
      </w:r>
      <w:r w:rsidRPr="0088356A">
        <w:rPr>
          <w:rFonts w:ascii="Verdana" w:hAnsi="Verdana"/>
          <w:bCs/>
          <w:sz w:val="20"/>
          <w:szCs w:val="20"/>
          <w:lang w:val="es-AR"/>
        </w:rPr>
        <w:t>Sin presencia</w:t>
      </w:r>
      <w:r w:rsidRPr="0088356A">
        <w:rPr>
          <w:rFonts w:ascii="Verdana" w:hAnsi="Verdana"/>
          <w:sz w:val="20"/>
          <w:szCs w:val="20"/>
          <w:lang w:val="es-AR"/>
        </w:rPr>
        <w:t>: 9000 sitios</w:t>
      </w:r>
    </w:p>
    <w:p w:rsidR="00FD273A" w:rsidRPr="0088356A" w:rsidRDefault="00FD273A" w:rsidP="00C82C9F">
      <w:p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ab/>
        <w:t>-</w:t>
      </w:r>
      <w:r w:rsidRPr="0088356A">
        <w:rPr>
          <w:rFonts w:ascii="Verdana" w:hAnsi="Verdana"/>
          <w:bCs/>
          <w:sz w:val="20"/>
          <w:szCs w:val="20"/>
          <w:lang w:val="es-AR"/>
        </w:rPr>
        <w:t>Con presencia</w:t>
      </w:r>
      <w:r w:rsidRPr="0088356A">
        <w:rPr>
          <w:rFonts w:ascii="Verdana" w:hAnsi="Verdana"/>
          <w:sz w:val="20"/>
          <w:szCs w:val="20"/>
          <w:lang w:val="es-AR"/>
        </w:rPr>
        <w:t xml:space="preserve">: 7000 sitios (344 Material vegetal y  6656 Insectos) </w:t>
      </w:r>
    </w:p>
    <w:p w:rsidR="00FD273A" w:rsidRPr="0088356A" w:rsidRDefault="000F7E05" w:rsidP="00C82C9F">
      <w:pPr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 xml:space="preserve">Tarea realizada con </w:t>
      </w:r>
      <w:r w:rsidRPr="0088356A">
        <w:rPr>
          <w:rFonts w:ascii="Verdana" w:hAnsi="Verdana"/>
          <w:bCs/>
          <w:sz w:val="20"/>
          <w:szCs w:val="20"/>
          <w:lang w:val="es-AR"/>
        </w:rPr>
        <w:t xml:space="preserve">8 </w:t>
      </w:r>
      <w:proofErr w:type="spellStart"/>
      <w:r w:rsidRPr="0088356A">
        <w:rPr>
          <w:rFonts w:ascii="Verdana" w:hAnsi="Verdana"/>
          <w:bCs/>
          <w:sz w:val="20"/>
          <w:szCs w:val="20"/>
          <w:lang w:val="es-AR"/>
        </w:rPr>
        <w:t>monitoreadores</w:t>
      </w:r>
      <w:proofErr w:type="spellEnd"/>
      <w:r w:rsidRPr="0088356A">
        <w:rPr>
          <w:rFonts w:ascii="Verdana" w:hAnsi="Verdana"/>
          <w:sz w:val="20"/>
          <w:szCs w:val="20"/>
          <w:lang w:val="es-AR"/>
        </w:rPr>
        <w:t xml:space="preserve"> (5 zona norte y 3 zona</w:t>
      </w:r>
      <w:r w:rsidR="0088356A">
        <w:rPr>
          <w:rFonts w:ascii="Verdana" w:hAnsi="Verdana"/>
          <w:sz w:val="20"/>
          <w:szCs w:val="20"/>
          <w:lang w:val="es-AR"/>
        </w:rPr>
        <w:t xml:space="preserve"> sur). </w:t>
      </w:r>
      <w:r w:rsidR="00FD273A" w:rsidRPr="0088356A">
        <w:rPr>
          <w:rFonts w:ascii="Verdana" w:hAnsi="Verdana"/>
          <w:sz w:val="20"/>
          <w:szCs w:val="20"/>
          <w:lang w:val="es-AR"/>
        </w:rPr>
        <w:t>Cada uno de ellos con su equipo de monitoreo.</w:t>
      </w:r>
    </w:p>
    <w:p w:rsidR="00431E4A" w:rsidRPr="0088356A" w:rsidRDefault="000F7E05" w:rsidP="00C82C9F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  <w:lang w:val="es-AR"/>
        </w:rPr>
        <w:t xml:space="preserve">Cada lugar es </w:t>
      </w:r>
      <w:proofErr w:type="spellStart"/>
      <w:r w:rsidRPr="0088356A">
        <w:rPr>
          <w:rFonts w:ascii="Verdana" w:hAnsi="Verdana"/>
          <w:sz w:val="20"/>
          <w:szCs w:val="20"/>
          <w:lang w:val="es-AR"/>
        </w:rPr>
        <w:t>geo</w:t>
      </w:r>
      <w:proofErr w:type="spellEnd"/>
      <w:r w:rsidRPr="0088356A">
        <w:rPr>
          <w:rFonts w:ascii="Verdana" w:hAnsi="Verdana"/>
          <w:sz w:val="20"/>
          <w:szCs w:val="20"/>
          <w:lang w:val="es-AR"/>
        </w:rPr>
        <w:t xml:space="preserve"> - referenciado.</w:t>
      </w:r>
    </w:p>
    <w:p w:rsidR="00FD273A" w:rsidRPr="0088356A" w:rsidRDefault="008F7370" w:rsidP="0088356A">
      <w:pPr>
        <w:pStyle w:val="Prrafodelista"/>
        <w:numPr>
          <w:ilvl w:val="0"/>
          <w:numId w:val="16"/>
        </w:num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  <w:lang w:val="es-AR"/>
        </w:rPr>
        <w:t>RESOLUCIÓN</w:t>
      </w:r>
      <w:r w:rsidR="00FD273A" w:rsidRPr="0088356A">
        <w:rPr>
          <w:rFonts w:ascii="Verdana" w:hAnsi="Verdana"/>
          <w:b/>
          <w:bCs/>
          <w:sz w:val="20"/>
          <w:szCs w:val="20"/>
          <w:u w:val="single"/>
          <w:lang w:val="es-AR"/>
        </w:rPr>
        <w:t xml:space="preserve"> 930/2009 SENASA </w:t>
      </w:r>
      <w:r>
        <w:rPr>
          <w:rFonts w:ascii="Verdana" w:hAnsi="Verdana"/>
          <w:b/>
          <w:bCs/>
          <w:sz w:val="20"/>
          <w:szCs w:val="20"/>
          <w:u w:val="single"/>
          <w:lang w:val="es-AR"/>
        </w:rPr>
        <w:t>–</w:t>
      </w:r>
      <w:r w:rsidR="0088356A" w:rsidRPr="0088356A">
        <w:rPr>
          <w:rFonts w:ascii="Verdana" w:hAnsi="Verdana"/>
          <w:b/>
          <w:bCs/>
          <w:sz w:val="20"/>
          <w:szCs w:val="20"/>
          <w:u w:val="single"/>
          <w:lang w:val="es-AR"/>
        </w:rPr>
        <w:t xml:space="preserve"> </w:t>
      </w:r>
      <w:r>
        <w:rPr>
          <w:rFonts w:ascii="Verdana" w:hAnsi="Verdana"/>
          <w:b/>
          <w:sz w:val="20"/>
          <w:szCs w:val="20"/>
          <w:u w:val="single"/>
          <w:lang w:val="es-AR"/>
        </w:rPr>
        <w:t>PRODUCCIÓN DE PLANTAS CÍTRICAS</w:t>
      </w:r>
    </w:p>
    <w:p w:rsidR="00FD273A" w:rsidRPr="0088356A" w:rsidRDefault="00FD273A" w:rsidP="00FD273A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bCs/>
          <w:sz w:val="20"/>
          <w:szCs w:val="20"/>
          <w:lang w:val="es-AR"/>
        </w:rPr>
        <w:t>Medidas Fitosanitarias en relación con el Material de Propagación de Cítricos</w:t>
      </w:r>
      <w:r w:rsidR="0088356A" w:rsidRPr="0088356A">
        <w:rPr>
          <w:rFonts w:ascii="Verdana" w:hAnsi="Verdana"/>
          <w:bCs/>
          <w:sz w:val="20"/>
          <w:szCs w:val="20"/>
          <w:lang w:val="es-AR"/>
        </w:rPr>
        <w:t xml:space="preserve"> - </w:t>
      </w:r>
      <w:r w:rsidRPr="0088356A">
        <w:rPr>
          <w:rFonts w:ascii="Verdana" w:hAnsi="Verdana"/>
          <w:bCs/>
          <w:sz w:val="20"/>
          <w:szCs w:val="20"/>
          <w:lang w:val="es-MX"/>
        </w:rPr>
        <w:t>“VIVEROS BAJO CUBIERTA”</w:t>
      </w:r>
      <w:r w:rsidRPr="0088356A">
        <w:rPr>
          <w:rFonts w:ascii="Verdana" w:hAnsi="Verdana"/>
          <w:bCs/>
          <w:sz w:val="20"/>
          <w:szCs w:val="20"/>
          <w:lang w:val="es-AR"/>
        </w:rPr>
        <w:t xml:space="preserve"> </w:t>
      </w:r>
    </w:p>
    <w:p w:rsidR="00FD273A" w:rsidRPr="0088356A" w:rsidRDefault="00FD273A" w:rsidP="00FD273A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Artículo 1º — Todo el </w:t>
      </w:r>
      <w:r w:rsidRPr="0088356A">
        <w:rPr>
          <w:rFonts w:ascii="Verdana" w:hAnsi="Verdana"/>
          <w:bCs/>
          <w:sz w:val="20"/>
          <w:szCs w:val="20"/>
        </w:rPr>
        <w:t xml:space="preserve">material de propagación de cítricos </w:t>
      </w:r>
      <w:r w:rsidRPr="0088356A">
        <w:rPr>
          <w:rFonts w:ascii="Verdana" w:hAnsi="Verdana"/>
          <w:sz w:val="20"/>
          <w:szCs w:val="20"/>
        </w:rPr>
        <w:t xml:space="preserve">incluida la planta terminada, </w:t>
      </w:r>
      <w:r w:rsidRPr="0088356A">
        <w:rPr>
          <w:rFonts w:ascii="Verdana" w:hAnsi="Verdana"/>
          <w:bCs/>
          <w:sz w:val="20"/>
          <w:szCs w:val="20"/>
        </w:rPr>
        <w:t>deberá producirse y mantenerse en viveros bajo cubierta</w:t>
      </w:r>
      <w:r w:rsidRPr="0088356A">
        <w:rPr>
          <w:rFonts w:ascii="Verdana" w:hAnsi="Verdana"/>
          <w:sz w:val="20"/>
          <w:szCs w:val="20"/>
        </w:rPr>
        <w:t xml:space="preserve"> en instalaciones que cumplan con las siguientes exigencias:</w:t>
      </w:r>
    </w:p>
    <w:p w:rsidR="00431E4A" w:rsidRPr="0088356A" w:rsidRDefault="000F7E05" w:rsidP="00FD273A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bCs/>
          <w:sz w:val="20"/>
          <w:szCs w:val="20"/>
        </w:rPr>
        <w:t xml:space="preserve">Cobertura impermeable al agua y todas las aberturas protegidas con tela de malla </w:t>
      </w:r>
      <w:proofErr w:type="spellStart"/>
      <w:r w:rsidR="0088356A">
        <w:rPr>
          <w:rFonts w:ascii="Verdana" w:hAnsi="Verdana"/>
          <w:bCs/>
          <w:sz w:val="20"/>
          <w:szCs w:val="20"/>
        </w:rPr>
        <w:t>antiinsectos</w:t>
      </w:r>
      <w:proofErr w:type="spellEnd"/>
      <w:r w:rsidR="0088356A">
        <w:rPr>
          <w:rFonts w:ascii="Verdana" w:hAnsi="Verdana"/>
          <w:bCs/>
          <w:sz w:val="20"/>
          <w:szCs w:val="20"/>
        </w:rPr>
        <w:t>.</w:t>
      </w:r>
    </w:p>
    <w:p w:rsidR="00FD273A" w:rsidRPr="0088356A" w:rsidRDefault="00FD273A" w:rsidP="00FD273A">
      <w:pPr>
        <w:pStyle w:val="Prrafodelista"/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bCs/>
          <w:sz w:val="20"/>
          <w:szCs w:val="20"/>
        </w:rPr>
        <w:t xml:space="preserve"> Doble puerta de acceso</w:t>
      </w:r>
      <w:r w:rsidRPr="0088356A">
        <w:rPr>
          <w:rFonts w:ascii="Verdana" w:hAnsi="Verdana"/>
          <w:sz w:val="20"/>
          <w:szCs w:val="20"/>
        </w:rPr>
        <w:t>, con antecámara entre ellas.</w:t>
      </w:r>
    </w:p>
    <w:p w:rsidR="00431E4A" w:rsidRPr="000F3FDC" w:rsidRDefault="000F7E05" w:rsidP="00FD273A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bCs/>
          <w:sz w:val="20"/>
          <w:szCs w:val="20"/>
        </w:rPr>
        <w:t>Equipamiento de desinfección</w:t>
      </w:r>
      <w:r w:rsidRPr="0088356A">
        <w:rPr>
          <w:rFonts w:ascii="Verdana" w:hAnsi="Verdana"/>
          <w:sz w:val="20"/>
          <w:szCs w:val="20"/>
        </w:rPr>
        <w:t xml:space="preserve"> de vestimenta, manos y utensilios.</w:t>
      </w:r>
      <w:r w:rsidRPr="0088356A">
        <w:rPr>
          <w:rFonts w:ascii="Verdana" w:hAnsi="Verdana"/>
          <w:sz w:val="20"/>
          <w:szCs w:val="20"/>
          <w:lang w:val="es-AR"/>
        </w:rPr>
        <w:t xml:space="preserve"> </w:t>
      </w:r>
    </w:p>
    <w:p w:rsidR="000F3FDC" w:rsidRDefault="000F3FDC" w:rsidP="000F3FDC">
      <w:pPr>
        <w:rPr>
          <w:rFonts w:ascii="Verdana" w:hAnsi="Verdana"/>
          <w:sz w:val="20"/>
          <w:szCs w:val="20"/>
          <w:lang w:val="es-AR"/>
        </w:rPr>
      </w:pPr>
    </w:p>
    <w:p w:rsidR="000F3FDC" w:rsidRPr="000F3FDC" w:rsidRDefault="000F3FDC" w:rsidP="000F3FDC">
      <w:pPr>
        <w:rPr>
          <w:rFonts w:ascii="Verdana" w:hAnsi="Verdana"/>
          <w:sz w:val="20"/>
          <w:szCs w:val="20"/>
        </w:rPr>
      </w:pPr>
    </w:p>
    <w:p w:rsidR="000F3FDC" w:rsidRPr="000F3FDC" w:rsidRDefault="00323521" w:rsidP="000F3FDC">
      <w:pPr>
        <w:pStyle w:val="Prrafodelista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DISPOSICION 04/13 DNPV – SENASA</w:t>
      </w:r>
    </w:p>
    <w:p w:rsidR="00431E4A" w:rsidRPr="0088356A" w:rsidRDefault="000F7E05" w:rsidP="00DA547E">
      <w:pPr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Artículo 1° — Registro Nacional Fitosanitario de Operadores de Material de Propagación, </w:t>
      </w:r>
      <w:proofErr w:type="spellStart"/>
      <w:r w:rsidRPr="0088356A">
        <w:rPr>
          <w:rFonts w:ascii="Verdana" w:hAnsi="Verdana"/>
          <w:sz w:val="20"/>
          <w:szCs w:val="20"/>
        </w:rPr>
        <w:t>Micropropagación</w:t>
      </w:r>
      <w:proofErr w:type="spellEnd"/>
      <w:r w:rsidRPr="0088356A">
        <w:rPr>
          <w:rFonts w:ascii="Verdana" w:hAnsi="Verdana"/>
          <w:sz w:val="20"/>
          <w:szCs w:val="20"/>
        </w:rPr>
        <w:t xml:space="preserve"> y/o Multiplicación Vegetal (RENFO).</w:t>
      </w:r>
      <w:r w:rsidR="00DA547E" w:rsidRPr="0088356A">
        <w:rPr>
          <w:rFonts w:ascii="Verdana" w:hAnsi="Verdana"/>
          <w:sz w:val="20"/>
          <w:szCs w:val="20"/>
        </w:rPr>
        <w:t xml:space="preserve"> </w:t>
      </w:r>
      <w:r w:rsidRPr="0088356A">
        <w:rPr>
          <w:rFonts w:ascii="Verdana" w:hAnsi="Verdana"/>
          <w:sz w:val="20"/>
          <w:szCs w:val="20"/>
        </w:rPr>
        <w:t xml:space="preserve">Inscripción en el </w:t>
      </w:r>
      <w:r w:rsidRPr="0088356A">
        <w:rPr>
          <w:rFonts w:ascii="Verdana" w:hAnsi="Verdana"/>
          <w:bCs/>
          <w:sz w:val="20"/>
          <w:szCs w:val="20"/>
        </w:rPr>
        <w:t>RENFO</w:t>
      </w:r>
      <w:r w:rsidRPr="0088356A">
        <w:rPr>
          <w:rFonts w:ascii="Verdana" w:hAnsi="Verdana"/>
          <w:sz w:val="20"/>
          <w:szCs w:val="20"/>
        </w:rPr>
        <w:t xml:space="preserve"> es </w:t>
      </w:r>
      <w:r w:rsidRPr="0088356A">
        <w:rPr>
          <w:rFonts w:ascii="Verdana" w:hAnsi="Verdana"/>
          <w:bCs/>
          <w:sz w:val="20"/>
          <w:szCs w:val="20"/>
        </w:rPr>
        <w:t>obligatoria</w:t>
      </w:r>
      <w:r w:rsidRPr="0088356A">
        <w:rPr>
          <w:rFonts w:ascii="Verdana" w:hAnsi="Verdana"/>
          <w:sz w:val="20"/>
          <w:szCs w:val="20"/>
        </w:rPr>
        <w:t xml:space="preserve"> y </w:t>
      </w:r>
      <w:r w:rsidRPr="0088356A">
        <w:rPr>
          <w:rFonts w:ascii="Verdana" w:hAnsi="Verdana"/>
          <w:bCs/>
          <w:sz w:val="20"/>
          <w:szCs w:val="20"/>
        </w:rPr>
        <w:t>gratuita</w:t>
      </w:r>
      <w:r w:rsidR="00DA547E" w:rsidRPr="0088356A">
        <w:rPr>
          <w:rFonts w:ascii="Verdana" w:hAnsi="Verdana"/>
          <w:sz w:val="20"/>
          <w:szCs w:val="20"/>
        </w:rPr>
        <w:t xml:space="preserve">. </w:t>
      </w:r>
    </w:p>
    <w:p w:rsidR="00431E4A" w:rsidRPr="0088356A" w:rsidRDefault="000F7E05" w:rsidP="00DA547E">
      <w:pPr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>Art. 10. — Vigencia de la inscripción - La inscripción tiene vigencia por el término de UN (1) año a partir de la fecha de emisión del certificado, siendo obligatoria la reinscripción anual.</w:t>
      </w:r>
    </w:p>
    <w:p w:rsidR="00DA547E" w:rsidRPr="0088356A" w:rsidRDefault="00DA547E" w:rsidP="00DA547E">
      <w:pPr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Art. 15. — </w:t>
      </w:r>
      <w:r w:rsidRPr="0088356A">
        <w:rPr>
          <w:rFonts w:ascii="Verdana" w:hAnsi="Verdana"/>
          <w:bCs/>
          <w:sz w:val="20"/>
          <w:szCs w:val="20"/>
        </w:rPr>
        <w:t>Obligaciones</w:t>
      </w:r>
      <w:r w:rsidRPr="0088356A">
        <w:rPr>
          <w:rFonts w:ascii="Verdana" w:hAnsi="Verdana"/>
          <w:sz w:val="20"/>
          <w:szCs w:val="20"/>
        </w:rPr>
        <w:t xml:space="preserve"> de los operadores:</w:t>
      </w:r>
      <w:r w:rsidRPr="0088356A">
        <w:rPr>
          <w:rFonts w:ascii="Verdana" w:eastAsia="MS PGothic" w:hAnsi="Verdana" w:cs="+mn-cs"/>
          <w:color w:val="000000"/>
          <w:sz w:val="20"/>
          <w:szCs w:val="20"/>
          <w:lang w:eastAsia="es-ES"/>
        </w:rPr>
        <w:t xml:space="preserve"> </w:t>
      </w:r>
    </w:p>
    <w:p w:rsidR="00431E4A" w:rsidRPr="0088356A" w:rsidRDefault="000F7E05" w:rsidP="00DA547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a) </w:t>
      </w:r>
      <w:r w:rsidRPr="0088356A">
        <w:rPr>
          <w:rFonts w:ascii="Verdana" w:hAnsi="Verdana"/>
          <w:bCs/>
          <w:sz w:val="20"/>
          <w:szCs w:val="20"/>
        </w:rPr>
        <w:t>Emitir la Guía de Sanidad</w:t>
      </w:r>
      <w:r w:rsidRPr="0088356A">
        <w:rPr>
          <w:rFonts w:ascii="Verdana" w:hAnsi="Verdana"/>
          <w:b/>
          <w:bCs/>
          <w:sz w:val="20"/>
          <w:szCs w:val="20"/>
        </w:rPr>
        <w:t xml:space="preserve"> </w:t>
      </w:r>
      <w:r w:rsidRPr="0088356A">
        <w:rPr>
          <w:rFonts w:ascii="Verdana" w:hAnsi="Verdana"/>
          <w:sz w:val="20"/>
          <w:szCs w:val="20"/>
        </w:rPr>
        <w:t>para el tránsito de plantas y/o sus partes (con excepción de la semilla botánica).</w:t>
      </w:r>
    </w:p>
    <w:p w:rsidR="00431E4A" w:rsidRPr="0088356A" w:rsidRDefault="000F7E05" w:rsidP="00DA547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 b) </w:t>
      </w:r>
      <w:r w:rsidRPr="0088356A">
        <w:rPr>
          <w:rFonts w:ascii="Verdana" w:hAnsi="Verdana"/>
          <w:bCs/>
          <w:sz w:val="20"/>
          <w:szCs w:val="20"/>
        </w:rPr>
        <w:t>Conservar la Guía</w:t>
      </w:r>
      <w:r w:rsidRPr="0088356A">
        <w:rPr>
          <w:rFonts w:ascii="Verdana" w:hAnsi="Verdana"/>
          <w:b/>
          <w:bCs/>
          <w:sz w:val="20"/>
          <w:szCs w:val="20"/>
        </w:rPr>
        <w:t xml:space="preserve"> </w:t>
      </w:r>
      <w:r w:rsidRPr="0088356A">
        <w:rPr>
          <w:rFonts w:ascii="Verdana" w:hAnsi="Verdana"/>
          <w:sz w:val="20"/>
          <w:szCs w:val="20"/>
        </w:rPr>
        <w:t xml:space="preserve">de sanidad para el tránsito de plantas y/o sus partes como acreditación del origen del material de propagación, </w:t>
      </w:r>
      <w:proofErr w:type="spellStart"/>
      <w:r w:rsidRPr="0088356A">
        <w:rPr>
          <w:rFonts w:ascii="Verdana" w:hAnsi="Verdana"/>
          <w:sz w:val="20"/>
          <w:szCs w:val="20"/>
        </w:rPr>
        <w:t>micropropagación</w:t>
      </w:r>
      <w:proofErr w:type="spellEnd"/>
      <w:r w:rsidRPr="0088356A">
        <w:rPr>
          <w:rFonts w:ascii="Verdana" w:hAnsi="Verdana"/>
          <w:sz w:val="20"/>
          <w:szCs w:val="20"/>
        </w:rPr>
        <w:t xml:space="preserve"> y/o multiplicación vegetal (con excepción de la semilla botánica) adquirido a terceros, </w:t>
      </w:r>
      <w:r w:rsidRPr="0088356A">
        <w:rPr>
          <w:rFonts w:ascii="Verdana" w:hAnsi="Verdana"/>
          <w:bCs/>
          <w:sz w:val="20"/>
          <w:szCs w:val="20"/>
        </w:rPr>
        <w:t>por lo mínimo durante 2 (DOS) años.</w:t>
      </w:r>
    </w:p>
    <w:p w:rsidR="00431E4A" w:rsidRPr="0088356A" w:rsidRDefault="000F7E05" w:rsidP="00DA547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c) </w:t>
      </w:r>
      <w:r w:rsidRPr="0088356A">
        <w:rPr>
          <w:rFonts w:ascii="Verdana" w:hAnsi="Verdana"/>
          <w:bCs/>
          <w:sz w:val="20"/>
          <w:szCs w:val="20"/>
        </w:rPr>
        <w:t>Contar con un Responsable Técnico habilitado</w:t>
      </w:r>
      <w:r w:rsidRPr="0088356A">
        <w:rPr>
          <w:rFonts w:ascii="Verdana" w:hAnsi="Verdana"/>
          <w:b/>
          <w:bCs/>
          <w:sz w:val="20"/>
          <w:szCs w:val="20"/>
        </w:rPr>
        <w:t xml:space="preserve"> </w:t>
      </w:r>
      <w:r w:rsidRPr="0088356A">
        <w:rPr>
          <w:rFonts w:ascii="Verdana" w:hAnsi="Verdana"/>
          <w:sz w:val="20"/>
          <w:szCs w:val="20"/>
        </w:rPr>
        <w:t>en el marco de la presente disposición por el SERVICIO NACIONAL DE SANIDAD Y CALIDAD AGROALIMENTARIA</w:t>
      </w:r>
    </w:p>
    <w:p w:rsidR="00FD273A" w:rsidRPr="0088356A" w:rsidRDefault="00DA547E" w:rsidP="00DA547E">
      <w:pPr>
        <w:pStyle w:val="Prrafodelista"/>
        <w:numPr>
          <w:ilvl w:val="0"/>
          <w:numId w:val="14"/>
        </w:numPr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Art. 19. — </w:t>
      </w:r>
      <w:r w:rsidRPr="0088356A">
        <w:rPr>
          <w:rFonts w:ascii="Verdana" w:hAnsi="Verdana"/>
          <w:bCs/>
          <w:sz w:val="20"/>
          <w:szCs w:val="20"/>
        </w:rPr>
        <w:t>Obligaciones de los productores</w:t>
      </w:r>
      <w:r w:rsidRPr="0088356A">
        <w:rPr>
          <w:rFonts w:ascii="Verdana" w:hAnsi="Verdana"/>
          <w:sz w:val="20"/>
          <w:szCs w:val="20"/>
        </w:rPr>
        <w:t>:</w:t>
      </w:r>
    </w:p>
    <w:p w:rsidR="00431E4A" w:rsidRPr="0088356A" w:rsidRDefault="000F7E05" w:rsidP="00DA547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a) </w:t>
      </w:r>
      <w:r w:rsidRPr="0088356A">
        <w:rPr>
          <w:rFonts w:ascii="Verdana" w:hAnsi="Verdana"/>
          <w:bCs/>
          <w:sz w:val="20"/>
          <w:szCs w:val="20"/>
        </w:rPr>
        <w:t xml:space="preserve">Demostrar con la Guía de sanidad para el tránsito de plantas y/o sus partes </w:t>
      </w:r>
      <w:r w:rsidRPr="0088356A">
        <w:rPr>
          <w:rFonts w:ascii="Verdana" w:hAnsi="Verdana"/>
          <w:sz w:val="20"/>
          <w:szCs w:val="20"/>
        </w:rPr>
        <w:t>correspondiente el origen del material de propagación plantado, el que debe provenir de operadores inscriptos en el RENFO, para los lotes de producción que se implanten a partir de la fecha de entrada en vigencia de la presente disposición.</w:t>
      </w:r>
    </w:p>
    <w:p w:rsidR="00431E4A" w:rsidRPr="0088356A" w:rsidRDefault="000F7E05" w:rsidP="00DA547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b) </w:t>
      </w:r>
      <w:r w:rsidRPr="0088356A">
        <w:rPr>
          <w:rFonts w:ascii="Verdana" w:hAnsi="Verdana"/>
          <w:bCs/>
          <w:sz w:val="20"/>
          <w:szCs w:val="20"/>
        </w:rPr>
        <w:t xml:space="preserve">Conservar la Guía de sanidad </w:t>
      </w:r>
      <w:r w:rsidRPr="0088356A">
        <w:rPr>
          <w:rFonts w:ascii="Verdana" w:hAnsi="Verdana"/>
          <w:sz w:val="20"/>
          <w:szCs w:val="20"/>
        </w:rPr>
        <w:t xml:space="preserve">para el tránsito de plantas y/o sus partes como acreditación del origen del material plantado </w:t>
      </w:r>
      <w:r w:rsidRPr="0088356A">
        <w:rPr>
          <w:rFonts w:ascii="Verdana" w:hAnsi="Verdana"/>
          <w:bCs/>
          <w:sz w:val="20"/>
          <w:szCs w:val="20"/>
        </w:rPr>
        <w:t>durante 2 (DOS) años</w:t>
      </w:r>
      <w:r w:rsidRPr="0088356A">
        <w:rPr>
          <w:rFonts w:ascii="Verdana" w:hAnsi="Verdana"/>
          <w:sz w:val="20"/>
          <w:szCs w:val="20"/>
        </w:rPr>
        <w:t>.</w:t>
      </w:r>
    </w:p>
    <w:p w:rsidR="002A1DBE" w:rsidRPr="0088356A" w:rsidRDefault="0088356A" w:rsidP="002A1DBE">
      <w:pPr>
        <w:ind w:left="720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  <w:lang w:val="es-AR"/>
        </w:rPr>
        <w:t xml:space="preserve">3. </w:t>
      </w:r>
      <w:r w:rsidR="002A1DBE" w:rsidRPr="0088356A">
        <w:rPr>
          <w:rFonts w:ascii="Verdana" w:hAnsi="Verdana"/>
          <w:b/>
          <w:bCs/>
          <w:sz w:val="20"/>
          <w:szCs w:val="20"/>
          <w:u w:val="single"/>
          <w:lang w:val="es-AR"/>
        </w:rPr>
        <w:t>GUIA DE SANIDAD DE PLANTAS Y/O SUS PARTES</w:t>
      </w:r>
    </w:p>
    <w:p w:rsidR="00AC1825" w:rsidRDefault="00F445BE" w:rsidP="0068681F">
      <w:pPr>
        <w:ind w:left="720"/>
        <w:jc w:val="both"/>
        <w:rPr>
          <w:rFonts w:ascii="Verdana" w:hAnsi="Verdana"/>
          <w:bCs/>
          <w:sz w:val="20"/>
          <w:szCs w:val="20"/>
        </w:rPr>
      </w:pPr>
      <w:r w:rsidRPr="00323521">
        <w:rPr>
          <w:rFonts w:ascii="Verdana" w:hAnsi="Verdana"/>
          <w:bCs/>
          <w:sz w:val="20"/>
          <w:szCs w:val="20"/>
        </w:rPr>
        <w:t>Art. 30. — Guía de sanidad para el tránsito - El tránsito de plantas y/o sus partes para su posterior implantación, multiplicación, propagación y/o venta, con excepción de la semilla botánica, debe estar acompañado por la correspondiente Guía de Sanidad para el tránsito de plantas y/o sus partes, que como Anexo VIII forma parte integrante de la presente disposición, salvo los límites y excepciones que se detallan en los Requisitos Técnicos Específicos por Material de Propagación establecidos en los artículos 38 a 56 inclusive.</w:t>
      </w:r>
    </w:p>
    <w:p w:rsidR="00123315" w:rsidRPr="00323521" w:rsidRDefault="00123315" w:rsidP="0068681F">
      <w:pPr>
        <w:ind w:left="720"/>
        <w:jc w:val="both"/>
        <w:rPr>
          <w:rFonts w:ascii="Verdana" w:hAnsi="Verdana"/>
          <w:bCs/>
          <w:sz w:val="20"/>
          <w:szCs w:val="20"/>
          <w:highlight w:val="green"/>
        </w:rPr>
      </w:pPr>
      <w:r w:rsidRPr="00123315">
        <w:rPr>
          <w:rFonts w:ascii="Verdana" w:hAnsi="Verdana"/>
          <w:bCs/>
          <w:sz w:val="20"/>
          <w:szCs w:val="20"/>
        </w:rPr>
        <w:lastRenderedPageBreak/>
        <w:drawing>
          <wp:inline distT="0" distB="0" distL="0" distR="0">
            <wp:extent cx="4322762" cy="5619750"/>
            <wp:effectExtent l="19050" t="0" r="1588" b="0"/>
            <wp:docPr id="7" name="Imagen 1" descr="GUIA 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3 Imagen" descr="GUIA V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62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BE" w:rsidRPr="00323521" w:rsidRDefault="008F7370" w:rsidP="0088356A">
      <w:pPr>
        <w:pStyle w:val="Prrafodelista"/>
        <w:numPr>
          <w:ilvl w:val="0"/>
          <w:numId w:val="17"/>
        </w:numPr>
        <w:rPr>
          <w:rFonts w:ascii="Verdana" w:hAnsi="Verdana"/>
          <w:sz w:val="20"/>
          <w:szCs w:val="20"/>
          <w:u w:val="single"/>
        </w:rPr>
      </w:pPr>
      <w:r w:rsidRPr="00323521">
        <w:rPr>
          <w:rFonts w:ascii="Verdana" w:hAnsi="Verdana"/>
          <w:b/>
          <w:bCs/>
          <w:sz w:val="20"/>
          <w:szCs w:val="20"/>
          <w:u w:val="single"/>
        </w:rPr>
        <w:t>LEY</w:t>
      </w:r>
      <w:r w:rsidR="002A1DBE" w:rsidRPr="00323521">
        <w:rPr>
          <w:rFonts w:ascii="Verdana" w:hAnsi="Verdana"/>
          <w:b/>
          <w:bCs/>
          <w:sz w:val="20"/>
          <w:szCs w:val="20"/>
          <w:u w:val="single"/>
        </w:rPr>
        <w:t xml:space="preserve"> 26.888</w:t>
      </w:r>
      <w:r w:rsidR="0088356A" w:rsidRPr="00323521">
        <w:rPr>
          <w:rFonts w:ascii="Verdana" w:hAnsi="Verdana"/>
          <w:b/>
          <w:bCs/>
          <w:sz w:val="20"/>
          <w:szCs w:val="20"/>
          <w:u w:val="single"/>
        </w:rPr>
        <w:t xml:space="preserve"> - </w:t>
      </w:r>
      <w:r w:rsidR="002A1DBE" w:rsidRPr="00323521">
        <w:rPr>
          <w:rFonts w:ascii="Verdana" w:hAnsi="Verdana"/>
          <w:b/>
          <w:bCs/>
          <w:sz w:val="20"/>
          <w:szCs w:val="20"/>
          <w:u w:val="single"/>
        </w:rPr>
        <w:t>VIGEN</w:t>
      </w:r>
      <w:r w:rsidR="00C47412" w:rsidRPr="00323521">
        <w:rPr>
          <w:rFonts w:ascii="Verdana" w:hAnsi="Verdana"/>
          <w:b/>
          <w:bCs/>
          <w:sz w:val="20"/>
          <w:szCs w:val="20"/>
          <w:u w:val="single"/>
        </w:rPr>
        <w:t>CIA</w:t>
      </w:r>
      <w:r w:rsidR="002A1DBE" w:rsidRPr="00323521">
        <w:rPr>
          <w:rFonts w:ascii="Verdana" w:hAnsi="Verdana"/>
          <w:b/>
          <w:bCs/>
          <w:sz w:val="20"/>
          <w:szCs w:val="20"/>
          <w:u w:val="single"/>
        </w:rPr>
        <w:t>: 04/10/13</w:t>
      </w:r>
    </w:p>
    <w:p w:rsidR="002A1DBE" w:rsidRDefault="002A1DBE" w:rsidP="002A1DB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bCs/>
          <w:sz w:val="20"/>
          <w:szCs w:val="20"/>
        </w:rPr>
        <w:t>ARTICULO 1º —</w:t>
      </w:r>
      <w:r w:rsidRPr="0088356A">
        <w:rPr>
          <w:rFonts w:ascii="Verdana" w:hAnsi="Verdana"/>
          <w:sz w:val="20"/>
          <w:szCs w:val="20"/>
        </w:rPr>
        <w:t xml:space="preserve"> La presente ley tiene por objeto la creación del Programa Nacional para la Prevención de la Enfermedad HLB (</w:t>
      </w:r>
      <w:proofErr w:type="spellStart"/>
      <w:r w:rsidRPr="0088356A">
        <w:rPr>
          <w:rFonts w:ascii="Verdana" w:hAnsi="Verdana"/>
          <w:sz w:val="20"/>
          <w:szCs w:val="20"/>
        </w:rPr>
        <w:t>Huanglongbing</w:t>
      </w:r>
      <w:proofErr w:type="spellEnd"/>
      <w:r w:rsidRPr="0088356A">
        <w:rPr>
          <w:rFonts w:ascii="Verdana" w:hAnsi="Verdana"/>
          <w:sz w:val="20"/>
          <w:szCs w:val="20"/>
        </w:rPr>
        <w:t xml:space="preserve"> o </w:t>
      </w:r>
      <w:proofErr w:type="spellStart"/>
      <w:r w:rsidRPr="0088356A">
        <w:rPr>
          <w:rFonts w:ascii="Verdana" w:hAnsi="Verdana"/>
          <w:sz w:val="20"/>
          <w:szCs w:val="20"/>
        </w:rPr>
        <w:t>greening</w:t>
      </w:r>
      <w:proofErr w:type="spellEnd"/>
      <w:r w:rsidRPr="0088356A">
        <w:rPr>
          <w:rFonts w:ascii="Verdana" w:hAnsi="Verdana"/>
          <w:sz w:val="20"/>
          <w:szCs w:val="20"/>
        </w:rPr>
        <w:t xml:space="preserve"> de los cítricos), cuyo insecto vector es el </w:t>
      </w:r>
      <w:proofErr w:type="spellStart"/>
      <w:r w:rsidRPr="0088356A">
        <w:rPr>
          <w:rFonts w:ascii="Verdana" w:hAnsi="Verdana"/>
          <w:sz w:val="20"/>
          <w:szCs w:val="20"/>
        </w:rPr>
        <w:t>psílido</w:t>
      </w:r>
      <w:proofErr w:type="spellEnd"/>
      <w:r w:rsidRPr="0088356A">
        <w:rPr>
          <w:rFonts w:ascii="Verdana" w:hAnsi="Verdana"/>
          <w:sz w:val="20"/>
          <w:szCs w:val="20"/>
        </w:rPr>
        <w:t xml:space="preserve"> asiático de los citrus (</w:t>
      </w:r>
      <w:proofErr w:type="spellStart"/>
      <w:r w:rsidRPr="0088356A">
        <w:rPr>
          <w:rFonts w:ascii="Verdana" w:hAnsi="Verdana"/>
          <w:sz w:val="20"/>
          <w:szCs w:val="20"/>
        </w:rPr>
        <w:t>Diaphorina</w:t>
      </w:r>
      <w:proofErr w:type="spellEnd"/>
      <w:r w:rsidRPr="0088356A">
        <w:rPr>
          <w:rFonts w:ascii="Verdana" w:hAnsi="Verdana"/>
          <w:sz w:val="20"/>
          <w:szCs w:val="20"/>
        </w:rPr>
        <w:t xml:space="preserve"> </w:t>
      </w:r>
      <w:proofErr w:type="spellStart"/>
      <w:r w:rsidRPr="0088356A">
        <w:rPr>
          <w:rFonts w:ascii="Verdana" w:hAnsi="Verdana"/>
          <w:sz w:val="20"/>
          <w:szCs w:val="20"/>
        </w:rPr>
        <w:t>citri</w:t>
      </w:r>
      <w:proofErr w:type="spellEnd"/>
      <w:r w:rsidRPr="0088356A">
        <w:rPr>
          <w:rFonts w:ascii="Verdana" w:hAnsi="Verdana"/>
          <w:sz w:val="20"/>
          <w:szCs w:val="20"/>
        </w:rPr>
        <w:t>).</w:t>
      </w:r>
    </w:p>
    <w:p w:rsidR="000F3FDC" w:rsidRPr="00323521" w:rsidRDefault="000F3FDC" w:rsidP="000F3FDC">
      <w:pPr>
        <w:ind w:left="720"/>
        <w:jc w:val="both"/>
        <w:rPr>
          <w:rFonts w:ascii="Verdana" w:hAnsi="Verdana" w:cs="Arial"/>
          <w:sz w:val="20"/>
          <w:szCs w:val="20"/>
        </w:rPr>
      </w:pPr>
      <w:r w:rsidRPr="00323521">
        <w:rPr>
          <w:rFonts w:ascii="Verdana" w:hAnsi="Verdana"/>
          <w:sz w:val="20"/>
          <w:szCs w:val="20"/>
        </w:rPr>
        <w:t>Art. 5</w:t>
      </w:r>
      <w:r w:rsidRPr="00323521">
        <w:rPr>
          <w:rFonts w:ascii="Verdana" w:hAnsi="Verdana" w:cs="Arial"/>
          <w:sz w:val="20"/>
          <w:szCs w:val="20"/>
        </w:rPr>
        <w:t xml:space="preserve">°. </w:t>
      </w:r>
      <w:r w:rsidRPr="00323521">
        <w:rPr>
          <w:rFonts w:ascii="Verdana" w:hAnsi="Verdana" w:cs="Arial"/>
          <w:bCs/>
          <w:sz w:val="20"/>
          <w:szCs w:val="20"/>
        </w:rPr>
        <w:t xml:space="preserve">Exigir la utilización de viveros bajo cubierta </w:t>
      </w:r>
      <w:proofErr w:type="spellStart"/>
      <w:r w:rsidRPr="00323521">
        <w:rPr>
          <w:rFonts w:ascii="Verdana" w:hAnsi="Verdana" w:cs="Arial"/>
          <w:bCs/>
          <w:sz w:val="20"/>
          <w:szCs w:val="20"/>
        </w:rPr>
        <w:t>antiáfido</w:t>
      </w:r>
      <w:proofErr w:type="spellEnd"/>
      <w:r w:rsidRPr="00323521">
        <w:rPr>
          <w:rFonts w:ascii="Verdana" w:hAnsi="Verdana" w:cs="Arial"/>
          <w:bCs/>
          <w:sz w:val="20"/>
          <w:szCs w:val="20"/>
        </w:rPr>
        <w:t xml:space="preserve"> y la comercialización de plantas cítricas certificadas acorde a lo establecido por la Resolución </w:t>
      </w:r>
      <w:proofErr w:type="spellStart"/>
      <w:r w:rsidRPr="00323521">
        <w:rPr>
          <w:rFonts w:ascii="Verdana" w:hAnsi="Verdana" w:cs="Arial"/>
          <w:bCs/>
          <w:sz w:val="20"/>
          <w:szCs w:val="20"/>
        </w:rPr>
        <w:t>SAGPyA</w:t>
      </w:r>
      <w:proofErr w:type="spellEnd"/>
      <w:r w:rsidRPr="00323521">
        <w:rPr>
          <w:rFonts w:ascii="Verdana" w:hAnsi="Verdana" w:cs="Arial"/>
          <w:bCs/>
          <w:sz w:val="20"/>
          <w:szCs w:val="20"/>
        </w:rPr>
        <w:t xml:space="preserve"> 149/98 y aquellas otras que la reemplace o modifique.</w:t>
      </w:r>
    </w:p>
    <w:p w:rsidR="009E5907" w:rsidRPr="00323521" w:rsidRDefault="009E5907" w:rsidP="000F3FDC">
      <w:pPr>
        <w:ind w:left="720"/>
        <w:jc w:val="both"/>
        <w:rPr>
          <w:rFonts w:ascii="Verdana" w:hAnsi="Verdana"/>
          <w:sz w:val="20"/>
          <w:szCs w:val="20"/>
        </w:rPr>
      </w:pPr>
      <w:r w:rsidRPr="00323521">
        <w:rPr>
          <w:rFonts w:ascii="Verdana" w:hAnsi="Verdana"/>
          <w:sz w:val="20"/>
          <w:szCs w:val="20"/>
        </w:rPr>
        <w:t xml:space="preserve">RES.336/14 SENASA. Reglamenta </w:t>
      </w:r>
      <w:r w:rsidR="000F3FDC" w:rsidRPr="00323521">
        <w:rPr>
          <w:rFonts w:ascii="Verdana" w:hAnsi="Verdana"/>
          <w:sz w:val="20"/>
          <w:szCs w:val="20"/>
        </w:rPr>
        <w:t xml:space="preserve">el Programa Nacional de Prevención del HLB creado por </w:t>
      </w:r>
      <w:r w:rsidRPr="00323521">
        <w:rPr>
          <w:rFonts w:ascii="Verdana" w:hAnsi="Verdana"/>
          <w:sz w:val="20"/>
          <w:szCs w:val="20"/>
        </w:rPr>
        <w:t xml:space="preserve">la Ley 26.888. </w:t>
      </w:r>
    </w:p>
    <w:p w:rsidR="002A1DBE" w:rsidRPr="0088356A" w:rsidRDefault="002A1DBE" w:rsidP="0088356A">
      <w:pPr>
        <w:pStyle w:val="Prrafodelista"/>
        <w:numPr>
          <w:ilvl w:val="0"/>
          <w:numId w:val="17"/>
        </w:numPr>
        <w:rPr>
          <w:rFonts w:ascii="Verdana" w:hAnsi="Verdana"/>
          <w:sz w:val="20"/>
          <w:szCs w:val="20"/>
          <w:u w:val="single"/>
        </w:rPr>
      </w:pPr>
      <w:r w:rsidRPr="0088356A">
        <w:rPr>
          <w:rFonts w:ascii="Verdana" w:hAnsi="Verdana"/>
          <w:b/>
          <w:bCs/>
          <w:sz w:val="20"/>
          <w:szCs w:val="20"/>
          <w:u w:val="single"/>
        </w:rPr>
        <w:t>RES. 82/13 - INASE</w:t>
      </w:r>
    </w:p>
    <w:p w:rsidR="002A1DBE" w:rsidRPr="0088356A" w:rsidRDefault="002A1DBE" w:rsidP="002A1DBE">
      <w:pPr>
        <w:ind w:left="720"/>
        <w:rPr>
          <w:rFonts w:ascii="Verdana" w:hAnsi="Verdana"/>
          <w:sz w:val="20"/>
          <w:szCs w:val="20"/>
        </w:rPr>
      </w:pPr>
      <w:r w:rsidRPr="0088356A">
        <w:rPr>
          <w:rFonts w:ascii="Verdana" w:hAnsi="Verdana"/>
          <w:sz w:val="20"/>
          <w:szCs w:val="20"/>
        </w:rPr>
        <w:t xml:space="preserve">ARTICULO 1° — No autorizar la venta, cesión, uso propio o cualquier otro destino de materiales de propagación de especies cítricas hasta tanto el SERVICIO NACIONAL DE SANIDAD Y CALIDAD AGROALIMENTARIA </w:t>
      </w:r>
      <w:r w:rsidRPr="0088356A">
        <w:rPr>
          <w:rFonts w:ascii="Verdana" w:hAnsi="Verdana"/>
          <w:sz w:val="20"/>
          <w:szCs w:val="20"/>
        </w:rPr>
        <w:lastRenderedPageBreak/>
        <w:t>(SENASA) se expida favorablemente sobre el riesgo sanitario de dichos materiales, con referencia al HUANGLONGBING (HLB).</w:t>
      </w:r>
    </w:p>
    <w:p w:rsidR="002A1DBE" w:rsidRPr="00323521" w:rsidRDefault="002A1DBE" w:rsidP="002A1DBE">
      <w:pPr>
        <w:ind w:left="720"/>
        <w:rPr>
          <w:rFonts w:ascii="Verdana" w:hAnsi="Verdana"/>
          <w:sz w:val="20"/>
          <w:szCs w:val="20"/>
          <w:lang w:val="es-AR"/>
        </w:rPr>
      </w:pPr>
      <w:r w:rsidRPr="0088356A">
        <w:rPr>
          <w:rFonts w:ascii="Verdana" w:hAnsi="Verdana"/>
          <w:sz w:val="20"/>
          <w:szCs w:val="20"/>
        </w:rPr>
        <w:t xml:space="preserve">Ante un pedido de productores </w:t>
      </w:r>
      <w:proofErr w:type="spellStart"/>
      <w:r w:rsidRPr="0088356A">
        <w:rPr>
          <w:rFonts w:ascii="Verdana" w:hAnsi="Verdana"/>
          <w:sz w:val="20"/>
          <w:szCs w:val="20"/>
        </w:rPr>
        <w:t>viveristas</w:t>
      </w:r>
      <w:proofErr w:type="spellEnd"/>
      <w:r w:rsidRPr="0088356A">
        <w:rPr>
          <w:rFonts w:ascii="Verdana" w:hAnsi="Verdana"/>
          <w:sz w:val="20"/>
          <w:szCs w:val="20"/>
        </w:rPr>
        <w:t xml:space="preserve"> a INASE para la certificación del material cítrico, </w:t>
      </w:r>
      <w:r w:rsidRPr="0088356A">
        <w:rPr>
          <w:rFonts w:ascii="Verdana" w:hAnsi="Verdana"/>
          <w:bCs/>
          <w:sz w:val="20"/>
          <w:szCs w:val="20"/>
        </w:rPr>
        <w:t>se realizan Inspecciones conjunta SENASA – INASE</w:t>
      </w:r>
      <w:r w:rsidRPr="0088356A">
        <w:rPr>
          <w:rFonts w:ascii="Verdana" w:hAnsi="Verdana"/>
          <w:sz w:val="20"/>
          <w:szCs w:val="20"/>
        </w:rPr>
        <w:t xml:space="preserve">, con el objeto de que  SENASA se expide sobre el riesgo sanitario de los </w:t>
      </w:r>
      <w:r w:rsidRPr="00323521">
        <w:rPr>
          <w:rFonts w:ascii="Verdana" w:hAnsi="Verdana"/>
          <w:sz w:val="20"/>
          <w:szCs w:val="20"/>
        </w:rPr>
        <w:t>materiales.</w:t>
      </w:r>
      <w:r w:rsidR="009D541E" w:rsidRPr="00323521">
        <w:rPr>
          <w:rFonts w:ascii="Verdana" w:hAnsi="Verdana"/>
          <w:sz w:val="20"/>
          <w:szCs w:val="20"/>
          <w:lang w:val="es-AR"/>
        </w:rPr>
        <w:t>-</w:t>
      </w:r>
    </w:p>
    <w:p w:rsidR="009D541E" w:rsidRPr="00323521" w:rsidRDefault="00AC1825" w:rsidP="00AC1825">
      <w:pPr>
        <w:pStyle w:val="Prrafodelista"/>
        <w:numPr>
          <w:ilvl w:val="0"/>
          <w:numId w:val="17"/>
        </w:numPr>
        <w:rPr>
          <w:rFonts w:ascii="Verdana" w:hAnsi="Verdana"/>
          <w:b/>
          <w:sz w:val="20"/>
          <w:szCs w:val="20"/>
        </w:rPr>
      </w:pPr>
      <w:r w:rsidRPr="00323521">
        <w:rPr>
          <w:rFonts w:ascii="Verdana" w:hAnsi="Verdana"/>
          <w:b/>
          <w:sz w:val="20"/>
          <w:szCs w:val="20"/>
        </w:rPr>
        <w:t>VENTA DE SEMILLAS Y/O YEMAS POR PARTE DEL INTA.</w:t>
      </w:r>
    </w:p>
    <w:p w:rsidR="00123315" w:rsidRDefault="00AC1825" w:rsidP="00123315">
      <w:pPr>
        <w:ind w:left="720"/>
        <w:jc w:val="both"/>
        <w:rPr>
          <w:rFonts w:ascii="Verdana" w:hAnsi="Verdana"/>
          <w:sz w:val="20"/>
          <w:szCs w:val="20"/>
        </w:rPr>
      </w:pPr>
      <w:r w:rsidRPr="00323521">
        <w:rPr>
          <w:rFonts w:ascii="Verdana" w:hAnsi="Verdana"/>
          <w:sz w:val="20"/>
          <w:szCs w:val="20"/>
        </w:rPr>
        <w:t>La AER INTA Concordia no vende semillas ni yemas a viveros que no tengan RENFO vigente. El Listado actualizado de viveros cítricos con RENFO vigente es proporcionado por la Regional Entre Ríos del SENASA.</w:t>
      </w:r>
      <w:r>
        <w:rPr>
          <w:rFonts w:ascii="Verdana" w:hAnsi="Verdana"/>
          <w:sz w:val="20"/>
          <w:szCs w:val="20"/>
        </w:rPr>
        <w:t xml:space="preserve"> </w:t>
      </w:r>
    </w:p>
    <w:p w:rsidR="00123315" w:rsidRPr="00123315" w:rsidRDefault="00123315" w:rsidP="00123315">
      <w:pPr>
        <w:pStyle w:val="Prrafodelista"/>
        <w:numPr>
          <w:ilvl w:val="0"/>
          <w:numId w:val="17"/>
        </w:numPr>
        <w:jc w:val="both"/>
        <w:rPr>
          <w:rFonts w:ascii="Verdana" w:hAnsi="Verdana"/>
          <w:b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ROTULACIÓN DE MATERIAL DE PROPAGACIÓN DE ESPECIES CÍTRICAS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b/>
          <w:sz w:val="20"/>
          <w:szCs w:val="20"/>
          <w:u w:val="single"/>
          <w:lang w:val="es-AR"/>
        </w:rPr>
      </w:pPr>
      <w:r w:rsidRPr="00123315">
        <w:rPr>
          <w:rFonts w:ascii="Verdana" w:hAnsi="Verdana"/>
          <w:b/>
          <w:sz w:val="20"/>
          <w:szCs w:val="20"/>
          <w:u w:val="single"/>
          <w:lang w:val="es-AR"/>
        </w:rPr>
        <w:t>Capítulo VI de la Resolución Ex –S.A.G.P.yA.  Nº 149/98.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b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CAPITULO VI - Identificación de las plantas o sus partes.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ARTICULO 16. -</w:t>
      </w:r>
      <w:r w:rsidRPr="00123315">
        <w:rPr>
          <w:rFonts w:ascii="Verdana" w:hAnsi="Verdana"/>
          <w:sz w:val="20"/>
          <w:szCs w:val="20"/>
          <w:lang w:val="es-AR"/>
        </w:rPr>
        <w:t xml:space="preserve"> Los viveros de las categorías 1, 2 y 3 mencionados en el artículo 5° del presente Anexo, identificarán las partidas de plantas con un rótulo que deberá cumplir como mínimo los requisitos establecidos en el artículo 9° de la Ley N° 20.247.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Tratándose de cargas mixtas, donde se incluyan plantas de diferentes sublotes, las mismas deberán identificarse individualmente o por atados.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Con respecto a las partidas de yemas o semillas de una misma especie o cultivar, deberán cumplir también con el rotulado especificado en el párrafo anterior.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ARTICULO 17. -</w:t>
      </w:r>
      <w:r w:rsidRPr="00123315">
        <w:rPr>
          <w:rFonts w:ascii="Verdana" w:hAnsi="Verdana"/>
          <w:sz w:val="20"/>
          <w:szCs w:val="20"/>
          <w:lang w:val="es-AR"/>
        </w:rPr>
        <w:t xml:space="preserve"> Los rótulos para plantas de vivero cítricas deberán, conforme al artículo 9° de la Ley N° 20.247consignar los siguientes datos como mínimo: 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- Nombre y dirección del vivero.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- Número de inscripción en el Registro Nacional de Comercio y Fiscalización de Semillas. (</w:t>
      </w:r>
      <w:proofErr w:type="spellStart"/>
      <w:r w:rsidRPr="00123315">
        <w:rPr>
          <w:rFonts w:ascii="Verdana" w:hAnsi="Verdana"/>
          <w:sz w:val="20"/>
          <w:szCs w:val="20"/>
          <w:lang w:val="es-AR"/>
        </w:rPr>
        <w:t>R.N.C.y</w:t>
      </w:r>
      <w:proofErr w:type="spellEnd"/>
      <w:r w:rsidRPr="00123315">
        <w:rPr>
          <w:rFonts w:ascii="Verdana" w:hAnsi="Verdana"/>
          <w:sz w:val="20"/>
          <w:szCs w:val="20"/>
          <w:lang w:val="es-AR"/>
        </w:rPr>
        <w:t xml:space="preserve"> F.S.)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- Especie y cultivar.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 xml:space="preserve">- </w:t>
      </w:r>
      <w:proofErr w:type="spellStart"/>
      <w:r w:rsidRPr="00123315">
        <w:rPr>
          <w:rFonts w:ascii="Verdana" w:hAnsi="Verdana"/>
          <w:sz w:val="20"/>
          <w:szCs w:val="20"/>
          <w:lang w:val="es-AR"/>
        </w:rPr>
        <w:t>Portainjerto</w:t>
      </w:r>
      <w:proofErr w:type="spellEnd"/>
      <w:r w:rsidRPr="00123315">
        <w:rPr>
          <w:rFonts w:ascii="Verdana" w:hAnsi="Verdana"/>
          <w:sz w:val="20"/>
          <w:szCs w:val="20"/>
          <w:lang w:val="es-AR"/>
        </w:rPr>
        <w:t>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- Categoría (certificada o identificada).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 xml:space="preserve">- Procedencia. 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- Contenido neto.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- Leyenda al dorso que responsabiliza al identificador sobre los datos volcados en el rótulo.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lastRenderedPageBreak/>
        <w:t>Los rótulos deberán llevar adheridas en su dorso, las estampillas certificadoras que emita el INSTITUTO NACIONAL DE SEMILLAS (INASE) al efecto.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ARTICULO 18. -</w:t>
      </w:r>
      <w:r w:rsidRPr="00123315">
        <w:rPr>
          <w:rFonts w:ascii="Verdana" w:hAnsi="Verdana"/>
          <w:sz w:val="20"/>
          <w:szCs w:val="20"/>
          <w:lang w:val="es-AR"/>
        </w:rPr>
        <w:t xml:space="preserve"> Las plantas o sus partes certificadas llevarán un rótulo de color amarillo. Las plantas o sus partes de la clase Identificada deberán llevar un rótulo de color rojo.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t>&lt;&lt;Nota aclaratoria: a partir del 31 de Octubre de 2005, todo material de propagación de cítricos que se produzca debe corresponder a la clase certificada, con lo cual, deja de utilizarse el rótulo de color rojo</w:t>
      </w:r>
      <w:proofErr w:type="gramStart"/>
      <w:r w:rsidRPr="00123315">
        <w:rPr>
          <w:rFonts w:ascii="Verdana" w:hAnsi="Verdana"/>
          <w:sz w:val="20"/>
          <w:szCs w:val="20"/>
          <w:lang w:val="es-AR"/>
        </w:rPr>
        <w:t>.&gt;</w:t>
      </w:r>
      <w:proofErr w:type="gramEnd"/>
      <w:r w:rsidRPr="00123315">
        <w:rPr>
          <w:rFonts w:ascii="Verdana" w:hAnsi="Verdana"/>
          <w:sz w:val="20"/>
          <w:szCs w:val="20"/>
          <w:lang w:val="es-AR"/>
        </w:rPr>
        <w:t>&gt;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ARTICULO 19. -</w:t>
      </w:r>
      <w:r w:rsidRPr="00123315">
        <w:rPr>
          <w:rFonts w:ascii="Verdana" w:hAnsi="Verdana"/>
          <w:sz w:val="20"/>
          <w:szCs w:val="20"/>
          <w:lang w:val="es-AR"/>
        </w:rPr>
        <w:t xml:space="preserve"> Las plantas destinadas a uso propio que deban ser transportadas fuera del predio donde han sido producidas, deberán rotularse de acuerdo a las disposiciones del INSTITUTO NACIONAL DE SEMILLAS (INASE), con rótulos que indiquen claramente "PLANTAS DEL AGRICULTOR PARA USO PROPIO - LEY Nº 20.247", además del nombre del productor o razón social y demás requisitos que dicho organismo establezca a tal fin.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b/>
          <w:sz w:val="20"/>
          <w:szCs w:val="20"/>
          <w:u w:val="single"/>
          <w:lang w:val="es-AR"/>
        </w:rPr>
      </w:pPr>
      <w:r w:rsidRPr="00123315">
        <w:rPr>
          <w:rFonts w:ascii="Verdana" w:hAnsi="Verdana"/>
          <w:b/>
          <w:sz w:val="20"/>
          <w:szCs w:val="20"/>
          <w:u w:val="single"/>
          <w:lang w:val="es-AR"/>
        </w:rPr>
        <w:t>Normas complementarias.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b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 xml:space="preserve">Resolución INASE Nº 202/08 – Nominación </w:t>
      </w:r>
      <w:proofErr w:type="spellStart"/>
      <w:r w:rsidRPr="00123315">
        <w:rPr>
          <w:rFonts w:ascii="Verdana" w:hAnsi="Verdana"/>
          <w:b/>
          <w:sz w:val="20"/>
          <w:szCs w:val="20"/>
          <w:lang w:val="es-AR"/>
        </w:rPr>
        <w:t>clonal</w:t>
      </w:r>
      <w:proofErr w:type="spellEnd"/>
      <w:r w:rsidRPr="00123315">
        <w:rPr>
          <w:rFonts w:ascii="Verdana" w:hAnsi="Verdana"/>
          <w:b/>
          <w:sz w:val="20"/>
          <w:szCs w:val="20"/>
          <w:lang w:val="es-AR"/>
        </w:rPr>
        <w:t xml:space="preserve"> en plantas de viveros.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Artículo 1º —</w:t>
      </w:r>
      <w:r w:rsidRPr="00123315">
        <w:rPr>
          <w:rFonts w:ascii="Verdana" w:hAnsi="Verdana"/>
          <w:sz w:val="20"/>
          <w:szCs w:val="20"/>
          <w:lang w:val="es-AR"/>
        </w:rPr>
        <w:t xml:space="preserve"> </w:t>
      </w:r>
      <w:proofErr w:type="spellStart"/>
      <w:r w:rsidRPr="00123315">
        <w:rPr>
          <w:rFonts w:ascii="Verdana" w:hAnsi="Verdana"/>
          <w:sz w:val="20"/>
          <w:szCs w:val="20"/>
          <w:lang w:val="es-AR"/>
        </w:rPr>
        <w:t>Establécese</w:t>
      </w:r>
      <w:proofErr w:type="spellEnd"/>
      <w:r w:rsidRPr="00123315">
        <w:rPr>
          <w:rFonts w:ascii="Verdana" w:hAnsi="Verdana"/>
          <w:sz w:val="20"/>
          <w:szCs w:val="20"/>
          <w:lang w:val="es-AR"/>
        </w:rPr>
        <w:t xml:space="preserve"> que en el caso de informarse en el rótulo la denominación del clon al que pertenece la semilla, tal indicación deberá estamparse como una leyenda adjunta a la denominación varietal, entre paréntesis, y con un tipo de letra de cuerpo menor.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Art. 2º —</w:t>
      </w:r>
      <w:r w:rsidRPr="00123315">
        <w:rPr>
          <w:rFonts w:ascii="Verdana" w:hAnsi="Verdana"/>
          <w:sz w:val="20"/>
          <w:szCs w:val="20"/>
          <w:lang w:val="es-AR"/>
        </w:rPr>
        <w:t xml:space="preserve"> En el texto del rótulo deberá agregarse una leyenda que diga: "El identificador se hace responsable de la identidad </w:t>
      </w:r>
      <w:proofErr w:type="spellStart"/>
      <w:r w:rsidRPr="00123315">
        <w:rPr>
          <w:rFonts w:ascii="Verdana" w:hAnsi="Verdana"/>
          <w:sz w:val="20"/>
          <w:szCs w:val="20"/>
          <w:lang w:val="es-AR"/>
        </w:rPr>
        <w:t>clonal</w:t>
      </w:r>
      <w:proofErr w:type="spellEnd"/>
      <w:r w:rsidRPr="00123315">
        <w:rPr>
          <w:rFonts w:ascii="Verdana" w:hAnsi="Verdana"/>
          <w:sz w:val="20"/>
          <w:szCs w:val="20"/>
          <w:lang w:val="es-AR"/>
        </w:rPr>
        <w:t xml:space="preserve"> declarada".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Art. 3º —</w:t>
      </w:r>
      <w:r w:rsidRPr="00123315">
        <w:rPr>
          <w:rFonts w:ascii="Verdana" w:hAnsi="Verdana"/>
          <w:sz w:val="20"/>
          <w:szCs w:val="20"/>
          <w:lang w:val="es-AR"/>
        </w:rPr>
        <w:t xml:space="preserve"> En los casos de variedades protegidas conforme al Artículo 19 de la Ley de Semillas y Creaciones </w:t>
      </w:r>
      <w:proofErr w:type="spellStart"/>
      <w:r w:rsidRPr="00123315">
        <w:rPr>
          <w:rFonts w:ascii="Verdana" w:hAnsi="Verdana"/>
          <w:sz w:val="20"/>
          <w:szCs w:val="20"/>
          <w:lang w:val="es-AR"/>
        </w:rPr>
        <w:t>Fitogenéticas</w:t>
      </w:r>
      <w:proofErr w:type="spellEnd"/>
      <w:r w:rsidRPr="00123315">
        <w:rPr>
          <w:rFonts w:ascii="Verdana" w:hAnsi="Verdana"/>
          <w:sz w:val="20"/>
          <w:szCs w:val="20"/>
          <w:lang w:val="es-AR"/>
        </w:rPr>
        <w:t xml:space="preserve"> Nº 20.247, el identificador de la semilla deberá contar con la autorización previa del titular para proceder a declarar la denominación </w:t>
      </w:r>
      <w:proofErr w:type="spellStart"/>
      <w:r w:rsidRPr="00123315">
        <w:rPr>
          <w:rFonts w:ascii="Verdana" w:hAnsi="Verdana"/>
          <w:sz w:val="20"/>
          <w:szCs w:val="20"/>
          <w:lang w:val="es-AR"/>
        </w:rPr>
        <w:t>clonal</w:t>
      </w:r>
      <w:proofErr w:type="spellEnd"/>
      <w:r w:rsidRPr="00123315">
        <w:rPr>
          <w:rFonts w:ascii="Verdana" w:hAnsi="Verdana"/>
          <w:sz w:val="20"/>
          <w:szCs w:val="20"/>
          <w:lang w:val="es-AR"/>
        </w:rPr>
        <w:t xml:space="preserve">. Dicha autorización, en caso de materiales bajo un sistema de certificación oficial, deberá ser </w:t>
      </w:r>
      <w:proofErr w:type="gramStart"/>
      <w:r w:rsidRPr="00123315">
        <w:rPr>
          <w:rFonts w:ascii="Verdana" w:hAnsi="Verdana"/>
          <w:sz w:val="20"/>
          <w:szCs w:val="20"/>
          <w:lang w:val="es-AR"/>
        </w:rPr>
        <w:t>comunicado</w:t>
      </w:r>
      <w:proofErr w:type="gramEnd"/>
      <w:r w:rsidRPr="00123315">
        <w:rPr>
          <w:rFonts w:ascii="Verdana" w:hAnsi="Verdana"/>
          <w:sz w:val="20"/>
          <w:szCs w:val="20"/>
          <w:lang w:val="es-AR"/>
        </w:rPr>
        <w:t xml:space="preserve"> a la Dirección de Certificación y Control del INSTITUTO NACIONAL DE SEMILLAS, organismo descentralizado en la órbita de la SECRETARIA DE AGRICULTURA, GANADERIA, PESCA Y ALIMENTOS del MINISTERIO DE ECONOMIA Y PRODUCCION.</w:t>
      </w:r>
    </w:p>
    <w:p w:rsid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 xml:space="preserve">EJEMPLO DE ESTAMPILLA OFICIAL OTORGADA POR INASE </w:t>
      </w:r>
      <w:r w:rsidRPr="00123315">
        <w:rPr>
          <w:rFonts w:ascii="Verdana" w:hAnsi="Verdana"/>
          <w:sz w:val="20"/>
          <w:szCs w:val="20"/>
          <w:lang w:val="es-AR"/>
        </w:rPr>
        <w:t>(la misma debe adherirse al rótulo arriba mencionado).</w:t>
      </w:r>
    </w:p>
    <w:p w:rsid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lastRenderedPageBreak/>
        <w:drawing>
          <wp:inline distT="0" distB="0" distL="0" distR="0">
            <wp:extent cx="2057739" cy="2009775"/>
            <wp:effectExtent l="19050" t="0" r="0" b="0"/>
            <wp:docPr id="2" name="0 Imagen" descr="20150506_14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6_1453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117" cy="201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b/>
          <w:sz w:val="20"/>
          <w:szCs w:val="20"/>
          <w:lang w:val="es-AR"/>
        </w:rPr>
      </w:pPr>
      <w:r w:rsidRPr="00123315">
        <w:rPr>
          <w:rFonts w:ascii="Verdana" w:hAnsi="Verdana"/>
          <w:b/>
          <w:sz w:val="20"/>
          <w:szCs w:val="20"/>
          <w:lang w:val="es-AR"/>
        </w:rPr>
        <w:t>EJEMPLO DE RÓTULO</w:t>
      </w:r>
    </w:p>
    <w:p w:rsidR="00123315" w:rsidRPr="00123315" w:rsidRDefault="00123315" w:rsidP="00123315">
      <w:pPr>
        <w:ind w:left="720"/>
        <w:jc w:val="both"/>
        <w:rPr>
          <w:rFonts w:ascii="Verdana" w:hAnsi="Verdana"/>
          <w:sz w:val="20"/>
          <w:szCs w:val="20"/>
          <w:lang w:val="es-AR"/>
        </w:rPr>
      </w:pPr>
      <w:r w:rsidRPr="00123315">
        <w:rPr>
          <w:rFonts w:ascii="Verdana" w:hAnsi="Verdana"/>
          <w:sz w:val="20"/>
          <w:szCs w:val="20"/>
          <w:lang w:val="es-AR"/>
        </w:rPr>
        <w:drawing>
          <wp:inline distT="0" distB="0" distL="0" distR="0">
            <wp:extent cx="4953885" cy="4640895"/>
            <wp:effectExtent l="19050" t="0" r="0" b="0"/>
            <wp:docPr id="6" name="2 Imagen" descr="Ejemplo rótulo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 rótulos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498" cy="46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15" w:rsidRPr="0088356A" w:rsidRDefault="00123315" w:rsidP="00A05DFF">
      <w:pPr>
        <w:ind w:left="720"/>
        <w:jc w:val="both"/>
        <w:rPr>
          <w:rFonts w:ascii="Verdana" w:hAnsi="Verdana"/>
          <w:sz w:val="20"/>
          <w:szCs w:val="20"/>
        </w:rPr>
      </w:pPr>
    </w:p>
    <w:p w:rsidR="000F7E05" w:rsidRPr="0088356A" w:rsidRDefault="000F7E05" w:rsidP="002A1DBE">
      <w:pPr>
        <w:ind w:left="720"/>
        <w:rPr>
          <w:rFonts w:ascii="Verdana" w:hAnsi="Verdana"/>
          <w:sz w:val="20"/>
          <w:szCs w:val="20"/>
        </w:rPr>
      </w:pPr>
    </w:p>
    <w:p w:rsidR="002A1DBE" w:rsidRPr="0088356A" w:rsidRDefault="002A1DBE" w:rsidP="00FD273A">
      <w:pPr>
        <w:ind w:left="720"/>
        <w:rPr>
          <w:rFonts w:ascii="Verdana" w:hAnsi="Verdana"/>
          <w:sz w:val="20"/>
          <w:szCs w:val="20"/>
        </w:rPr>
      </w:pPr>
    </w:p>
    <w:p w:rsidR="00FD273A" w:rsidRPr="0088356A" w:rsidRDefault="00FD273A" w:rsidP="00FD273A">
      <w:pPr>
        <w:rPr>
          <w:rFonts w:ascii="Verdana" w:hAnsi="Verdana"/>
          <w:sz w:val="20"/>
          <w:szCs w:val="20"/>
        </w:rPr>
      </w:pPr>
    </w:p>
    <w:p w:rsidR="00FD273A" w:rsidRPr="0088356A" w:rsidRDefault="00FD273A" w:rsidP="00FD273A">
      <w:pPr>
        <w:rPr>
          <w:rFonts w:ascii="Verdana" w:hAnsi="Verdana"/>
          <w:sz w:val="20"/>
          <w:szCs w:val="20"/>
        </w:rPr>
      </w:pPr>
    </w:p>
    <w:sectPr w:rsidR="00FD273A" w:rsidRPr="0088356A" w:rsidSect="007A12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36D8"/>
    <w:multiLevelType w:val="hybridMultilevel"/>
    <w:tmpl w:val="737A9CCE"/>
    <w:lvl w:ilvl="0" w:tplc="35649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E2E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3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167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E1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40A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AF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004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20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160731"/>
    <w:multiLevelType w:val="hybridMultilevel"/>
    <w:tmpl w:val="2924D26E"/>
    <w:lvl w:ilvl="0" w:tplc="6574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A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8C7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622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CF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0AC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EA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962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267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436FC8"/>
    <w:multiLevelType w:val="hybridMultilevel"/>
    <w:tmpl w:val="45183988"/>
    <w:lvl w:ilvl="0" w:tplc="6ED67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0C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0A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565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A20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3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0B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62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1D11C9"/>
    <w:multiLevelType w:val="hybridMultilevel"/>
    <w:tmpl w:val="EDEAC2FA"/>
    <w:lvl w:ilvl="0" w:tplc="9B349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2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C9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965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2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86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8A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84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EB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6820B29"/>
    <w:multiLevelType w:val="hybridMultilevel"/>
    <w:tmpl w:val="36D05746"/>
    <w:lvl w:ilvl="0" w:tplc="0D08359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F460CB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270A2B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226D57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D427AF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CB6CAB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340257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3BAEDC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776250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8A620A"/>
    <w:multiLevelType w:val="hybridMultilevel"/>
    <w:tmpl w:val="DDF49B62"/>
    <w:lvl w:ilvl="0" w:tplc="AD062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42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A1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A1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AE3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04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AF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22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CA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A471DED"/>
    <w:multiLevelType w:val="hybridMultilevel"/>
    <w:tmpl w:val="74F69794"/>
    <w:lvl w:ilvl="0" w:tplc="B0622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61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60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E9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18D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4B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8EC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04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A3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EBD4493"/>
    <w:multiLevelType w:val="hybridMultilevel"/>
    <w:tmpl w:val="096CE2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DB528B"/>
    <w:multiLevelType w:val="hybridMultilevel"/>
    <w:tmpl w:val="0032E944"/>
    <w:lvl w:ilvl="0" w:tplc="7FA41FB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A46BEF"/>
    <w:multiLevelType w:val="hybridMultilevel"/>
    <w:tmpl w:val="04B4ACEE"/>
    <w:lvl w:ilvl="0" w:tplc="9B1CE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4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46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A6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48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8C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0E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A0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69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3BA1FBC"/>
    <w:multiLevelType w:val="hybridMultilevel"/>
    <w:tmpl w:val="2BD6051A"/>
    <w:lvl w:ilvl="0" w:tplc="F8BE2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24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08E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25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B03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C3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86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2F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2C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6D2642F"/>
    <w:multiLevelType w:val="hybridMultilevel"/>
    <w:tmpl w:val="393056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73C15"/>
    <w:multiLevelType w:val="hybridMultilevel"/>
    <w:tmpl w:val="83A85970"/>
    <w:lvl w:ilvl="0" w:tplc="B98E1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43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EE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61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2B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28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AB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80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44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BB10BE"/>
    <w:multiLevelType w:val="hybridMultilevel"/>
    <w:tmpl w:val="F1CCCC4C"/>
    <w:lvl w:ilvl="0" w:tplc="04908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CD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22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7A6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B69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41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5CC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E29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1A7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40F1462"/>
    <w:multiLevelType w:val="hybridMultilevel"/>
    <w:tmpl w:val="4F5274BC"/>
    <w:lvl w:ilvl="0" w:tplc="BAEA3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A9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CB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0C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E09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0C1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7ED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27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83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29B0E61"/>
    <w:multiLevelType w:val="hybridMultilevel"/>
    <w:tmpl w:val="A8D0B150"/>
    <w:lvl w:ilvl="0" w:tplc="B96AC8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1320A3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4A0E35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7C05F0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69EFC7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1D4A08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A06699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03C602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812532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475187"/>
    <w:multiLevelType w:val="hybridMultilevel"/>
    <w:tmpl w:val="D47E64C0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9A731C"/>
    <w:multiLevelType w:val="hybridMultilevel"/>
    <w:tmpl w:val="89F28286"/>
    <w:lvl w:ilvl="0" w:tplc="B866D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40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01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07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27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A8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207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86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881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B9679A8"/>
    <w:multiLevelType w:val="hybridMultilevel"/>
    <w:tmpl w:val="D3980D4A"/>
    <w:lvl w:ilvl="0" w:tplc="421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CB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60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AE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6E8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02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C8B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09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F2F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13"/>
  </w:num>
  <w:num w:numId="5">
    <w:abstractNumId w:val="18"/>
  </w:num>
  <w:num w:numId="6">
    <w:abstractNumId w:val="5"/>
  </w:num>
  <w:num w:numId="7">
    <w:abstractNumId w:val="14"/>
  </w:num>
  <w:num w:numId="8">
    <w:abstractNumId w:val="15"/>
  </w:num>
  <w:num w:numId="9">
    <w:abstractNumId w:val="4"/>
  </w:num>
  <w:num w:numId="10">
    <w:abstractNumId w:val="2"/>
  </w:num>
  <w:num w:numId="11">
    <w:abstractNumId w:val="6"/>
  </w:num>
  <w:num w:numId="12">
    <w:abstractNumId w:val="12"/>
  </w:num>
  <w:num w:numId="13">
    <w:abstractNumId w:val="1"/>
  </w:num>
  <w:num w:numId="14">
    <w:abstractNumId w:val="7"/>
  </w:num>
  <w:num w:numId="15">
    <w:abstractNumId w:val="10"/>
  </w:num>
  <w:num w:numId="16">
    <w:abstractNumId w:val="11"/>
  </w:num>
  <w:num w:numId="17">
    <w:abstractNumId w:val="8"/>
  </w:num>
  <w:num w:numId="18">
    <w:abstractNumId w:val="0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273A"/>
    <w:rsid w:val="00011B28"/>
    <w:rsid w:val="000E2821"/>
    <w:rsid w:val="000F3FDC"/>
    <w:rsid w:val="000F7E05"/>
    <w:rsid w:val="00123315"/>
    <w:rsid w:val="002A1DBE"/>
    <w:rsid w:val="00323521"/>
    <w:rsid w:val="00337E39"/>
    <w:rsid w:val="00382024"/>
    <w:rsid w:val="003C5CAC"/>
    <w:rsid w:val="003C6AD4"/>
    <w:rsid w:val="003E3D40"/>
    <w:rsid w:val="00431E4A"/>
    <w:rsid w:val="0068681F"/>
    <w:rsid w:val="00781BBB"/>
    <w:rsid w:val="007A1251"/>
    <w:rsid w:val="007D396A"/>
    <w:rsid w:val="0088356A"/>
    <w:rsid w:val="008A0A89"/>
    <w:rsid w:val="008D0BDA"/>
    <w:rsid w:val="008F7370"/>
    <w:rsid w:val="00903F64"/>
    <w:rsid w:val="00947099"/>
    <w:rsid w:val="009A725A"/>
    <w:rsid w:val="009D541E"/>
    <w:rsid w:val="009E5907"/>
    <w:rsid w:val="00A03113"/>
    <w:rsid w:val="00A04CCD"/>
    <w:rsid w:val="00A05DFF"/>
    <w:rsid w:val="00A473AE"/>
    <w:rsid w:val="00AC1825"/>
    <w:rsid w:val="00B144D5"/>
    <w:rsid w:val="00BA2484"/>
    <w:rsid w:val="00C47412"/>
    <w:rsid w:val="00C72C1E"/>
    <w:rsid w:val="00C82C9F"/>
    <w:rsid w:val="00DA547E"/>
    <w:rsid w:val="00EA131A"/>
    <w:rsid w:val="00F42B26"/>
    <w:rsid w:val="00F445BE"/>
    <w:rsid w:val="00F75E4C"/>
    <w:rsid w:val="00F80EC2"/>
    <w:rsid w:val="00FD2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25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273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2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4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9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84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6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6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3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95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1306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WinuE</cp:lastModifiedBy>
  <cp:revision>8</cp:revision>
  <dcterms:created xsi:type="dcterms:W3CDTF">2015-04-24T21:11:00Z</dcterms:created>
  <dcterms:modified xsi:type="dcterms:W3CDTF">2015-05-12T21:26:00Z</dcterms:modified>
</cp:coreProperties>
</file>